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hd w:val="clear" w:color="auto" w:fill="FFFFFF"/>
        <w:spacing w:line="59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饼干</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抽检依据是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食品安全国家标准饼干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7100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食品添加剂使用标准》（GB 2760）、《食品安全国家标准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饼干</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目包括酸价(以脂肪计)(KOH),过氧化值(以脂肪计),苯甲酸及其钠盐(以苯甲酸计),山梨酸及其钾盐(以山梨酸计),糖精钠(以糖精计),二氧化硫残留量,金黄色葡萄球菌,沙门氏菌</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eastAsia="zh-CN"/>
        </w:rPr>
        <w:t>。</w:t>
      </w:r>
    </w:p>
    <w:p>
      <w:pPr>
        <w:shd w:val="clear" w:color="auto" w:fill="FFFFFF"/>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二、</w:t>
      </w:r>
      <w:r>
        <w:rPr>
          <w:rFonts w:hint="eastAsia" w:ascii="仿宋_GB2312" w:hAnsi="仿宋_GB2312" w:eastAsia="仿宋_GB2312" w:cs="仿宋_GB2312"/>
          <w:b/>
          <w:bCs/>
          <w:sz w:val="32"/>
          <w:szCs w:val="32"/>
        </w:rPr>
        <w:t>炒货食品及坚果制品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食品安全国家标准坚果与籽类食品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19300</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lang w:val="en-US" w:eastAsia="zh-CN"/>
        </w:rPr>
        <w:t>1、其他炒货食品及坚果制品</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highlight w:val="none"/>
          <w:lang w:eastAsia="zh-CN"/>
        </w:rPr>
        <w:t>包括酸价(以脂肪计)(KOH),过氧化值(以脂肪计),铅(以Pb计),黄曲霉毒素B₁,苯甲酸及其钠盐(以苯甲酸计),山梨酸及其钾盐(以山梨酸计),二氧化硫残留量,糖精钠(以糖精计),安赛蜜,大肠菌群</w:t>
      </w:r>
      <w:r>
        <w:rPr>
          <w:rFonts w:hint="eastAsia" w:ascii="仿宋_GB2312" w:hAnsi="仿宋_GB2312" w:cs="仿宋_GB2312"/>
          <w:sz w:val="32"/>
          <w:szCs w:val="32"/>
          <w:highlight w:val="none"/>
          <w:lang w:val="en-US" w:eastAsia="zh-CN"/>
        </w:rPr>
        <w:t>等。</w:t>
      </w:r>
    </w:p>
    <w:p>
      <w:pPr>
        <w:shd w:val="clear" w:color="auto" w:fill="FFFFFF"/>
        <w:spacing w:line="590" w:lineRule="exact"/>
        <w:ind w:firstLine="640" w:firstLineChars="200"/>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2、开心果、杏仁、扁桃仁、松仁、瓜子</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highlight w:val="none"/>
          <w:lang w:eastAsia="zh-CN"/>
        </w:rPr>
        <w:t>包括酸价(以脂肪计)(KOH)、黄曲霉毒素B₁、铅(以Pb计)、过氧化值(以脂肪计)、苯甲酸及其钠盐(以苯甲酸计)、二氧化硫残留量、安赛蜜、大肠菌群、脱氢乙酸及其钠盐(以脱氢乙酸计)、山梨酸及其钾盐(以山梨酸计)、甜蜜素(以环己基氨基磺酸计)、糖精钠(以糖精计)、霉菌</w:t>
      </w:r>
      <w:r>
        <w:rPr>
          <w:rFonts w:hint="eastAsia" w:ascii="仿宋_GB2312" w:hAnsi="仿宋_GB2312" w:cs="仿宋_GB2312"/>
          <w:sz w:val="32"/>
          <w:szCs w:val="32"/>
          <w:highlight w:val="none"/>
          <w:lang w:val="en-US" w:eastAsia="zh-CN"/>
        </w:rPr>
        <w:t>等。</w:t>
      </w:r>
    </w:p>
    <w:p>
      <w:pPr>
        <w:shd w:val="clear" w:color="auto" w:fill="FFFFFF"/>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三、调味品</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（一）抽检依据</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《食品安全国家标准 酱油》（GB 2717）、《食品安全国家标准 酿造酱》（GB 2718）</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《食品安全国家标准 食品中真菌毒素限量》（GB 2761）、《食品安全国家标准 食品中污染物限量》（GB 2762）、《食品安全国家标准 食品中农药最大残留限量》（GB 2763）</w:t>
      </w:r>
      <w:r>
        <w:rPr>
          <w:rFonts w:hint="eastAsia" w:ascii="仿宋_GB2312" w:hAnsi="仿宋_GB2312" w:cs="仿宋_GB2312"/>
          <w:kern w:val="2"/>
          <w:sz w:val="32"/>
          <w:szCs w:val="32"/>
          <w:highlight w:val="none"/>
          <w:lang w:val="en-US" w:eastAsia="zh-CN" w:bidi="ar-SA"/>
        </w:rPr>
        <w:t>等</w:t>
      </w:r>
      <w:r>
        <w:rPr>
          <w:rFonts w:hint="eastAsia" w:ascii="仿宋_GB2312" w:hAnsi="仿宋_GB2312" w:eastAsia="仿宋_GB2312" w:cs="仿宋_GB2312"/>
          <w:kern w:val="2"/>
          <w:sz w:val="32"/>
          <w:szCs w:val="32"/>
          <w:highlight w:val="none"/>
          <w:lang w:val="en-US" w:eastAsia="zh-CN" w:bidi="ar-SA"/>
        </w:rPr>
        <w:t>产品明示标准和质量要求。</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（二）抽检项目</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酱油</w:t>
      </w:r>
      <w:r>
        <w:rPr>
          <w:rFonts w:hint="eastAsia" w:ascii="仿宋_GB2312" w:hAnsi="仿宋_GB2312" w:eastAsia="仿宋_GB2312" w:cs="仿宋_GB2312"/>
          <w:kern w:val="2"/>
          <w:sz w:val="32"/>
          <w:szCs w:val="32"/>
          <w:highlight w:val="none"/>
          <w:lang w:val="en-US" w:eastAsia="zh-CN" w:bidi="ar-SA"/>
        </w:rPr>
        <w:t>检验项目包括氨基酸态氮(以氮计)、铵盐(以占氨基酸态氮的百分比计)、苯甲酸及其钠盐(以苯甲酸计)、糖精钠(以糖精计)、对羟基苯甲酸酯类及其钠盐(包括对羟基苯甲酸甲酯钠，对羟基苯甲酸乙酯，对羟基苯甲酸乙酯钠)(以对羟基苯甲酸计)、山梨酸及其钾盐(以山梨酸计)、脱氢乙酸及其钠盐(以脱氢乙酸计)、全氮(以氮计)、大肠菌群、甜蜜素(以环己基氨基磺酸计)、菌落总数、三氯蔗糖</w:t>
      </w:r>
      <w:r>
        <w:rPr>
          <w:rFonts w:hint="eastAsia" w:ascii="仿宋_GB2312" w:hAnsi="仿宋_GB2312" w:cs="仿宋_GB2312"/>
          <w:kern w:val="2"/>
          <w:sz w:val="32"/>
          <w:szCs w:val="32"/>
          <w:highlight w:val="none"/>
          <w:lang w:val="en-US" w:eastAsia="zh-CN" w:bidi="ar-SA"/>
        </w:rPr>
        <w:t>等。</w:t>
      </w:r>
    </w:p>
    <w:p>
      <w:pPr>
        <w:shd w:val="clear" w:color="auto" w:fill="FFFFFF"/>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、糕点</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糕点、面包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7099</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糕点</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山梨酸及其钾盐(以山梨酸计)、酸价(以脂肪计)(KOH)、过氧化值(以脂肪计)、苯甲酸及其钠盐(以苯甲酸计)、糖精钠(以糖精计)、铅(以Pb计)、铝的残留量(干样品,以Al计)、脱氢乙酸及其钠盐(以脱氢乙酸计)、甜蜜素(以环己基氨基磺酸计)、丙二醇、丙酸及其钠盐、钙盐(以丙酸计)、纳他霉素、安赛蜜、三氯蔗糖、日落黄、赤藓红、胭脂红、诱惑红、苋菜红、亮蓝、柠檬黄、霉菌、大肠菌群、菌落总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2、面包</w:t>
      </w:r>
      <w:r>
        <w:rPr>
          <w:rFonts w:hint="eastAsia" w:ascii="仿宋_GB2312" w:hAnsi="仿宋_GB2312" w:eastAsia="仿宋_GB2312" w:cs="仿宋_GB2312"/>
          <w:sz w:val="32"/>
          <w:szCs w:val="32"/>
          <w:lang w:eastAsia="zh-CN"/>
        </w:rPr>
        <w:t>检验项目包括酸价(以脂肪计)(KOH),过氧化值(以脂肪计),铅(以Pb计),苯甲酸及其钠盐(以苯甲酸计),山梨酸及其钾盐(以山梨酸计),糖精钠(以糖精计),安赛蜜,纳他霉素,菌落总数,大肠菌群,金黄色葡萄球菌,沙门氏菌</w:t>
      </w:r>
      <w:r>
        <w:rPr>
          <w:rFonts w:hint="eastAsia" w:ascii="仿宋_GB2312" w:hAnsi="仿宋_GB2312" w:cs="仿宋_GB2312"/>
          <w:sz w:val="32"/>
          <w:szCs w:val="32"/>
          <w:lang w:val="en-US" w:eastAsia="zh-CN"/>
        </w:rPr>
        <w:t>等。</w:t>
      </w:r>
    </w:p>
    <w:p>
      <w:pPr>
        <w:pStyle w:val="5"/>
        <w:numPr>
          <w:ilvl w:val="0"/>
          <w:numId w:val="0"/>
        </w:numPr>
        <w:spacing w:line="600" w:lineRule="exact"/>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eastAsia="zh-CN"/>
        </w:rPr>
        <w:t>酒类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《食品安全国家标准 蒸馏酒及其配制酒》（GB 2757）、《食品安全国家标准 发酵酒及其配制酒》（GB 2758-2012）、《食品安全国家标准 食品添加剂使用标准》（GB 2760）、《食品安全国家标准 食品中真菌毒素限量》（GB 2761）、《食品安全国家标准 食品中污染物限量》（GB 2762）</w:t>
      </w:r>
      <w:r>
        <w:rPr>
          <w:rFonts w:hint="eastAsia" w:ascii="仿宋_GB2312" w:hAnsi="仿宋_GB2312" w:cs="仿宋_GB2312"/>
          <w:sz w:val="32"/>
          <w:szCs w:val="32"/>
          <w:highlight w:val="none"/>
          <w:lang w:val="en-US" w:eastAsia="zh-CN"/>
        </w:rPr>
        <w:t>等标准</w:t>
      </w:r>
      <w:r>
        <w:rPr>
          <w:rFonts w:hint="eastAsia" w:ascii="仿宋_GB2312" w:hAnsi="仿宋_GB2312" w:eastAsia="仿宋_GB2312" w:cs="仿宋_GB2312"/>
          <w:sz w:val="32"/>
          <w:szCs w:val="32"/>
          <w:highlight w:val="none"/>
          <w:lang w:val="en-US" w:eastAsia="zh-CN"/>
        </w:rPr>
        <w:t>及产品明示标准及质量要求</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cs="仿宋_GB2312"/>
          <w:b/>
          <w:bCs/>
          <w:color w:val="000000"/>
          <w:sz w:val="32"/>
          <w:szCs w:val="32"/>
          <w:highlight w:val="none"/>
          <w:lang w:val="en-US" w:eastAsia="zh-CN"/>
        </w:rPr>
      </w:pPr>
      <w:r>
        <w:rPr>
          <w:rFonts w:hint="eastAsia" w:ascii="仿宋_GB2312" w:hAnsi="仿宋_GB2312" w:cs="仿宋_GB2312"/>
          <w:sz w:val="32"/>
          <w:szCs w:val="32"/>
          <w:highlight w:val="none"/>
          <w:lang w:val="en-US" w:eastAsia="zh-CN"/>
        </w:rPr>
        <w:t>白酒、白酒(液态)、白酒(原酒)</w:t>
      </w:r>
      <w:r>
        <w:rPr>
          <w:rFonts w:hint="eastAsia" w:ascii="仿宋_GB2312" w:hAnsi="仿宋_GB2312" w:eastAsia="仿宋_GB2312" w:cs="仿宋_GB2312"/>
          <w:sz w:val="32"/>
          <w:szCs w:val="32"/>
          <w:highlight w:val="none"/>
          <w:lang w:val="en-US" w:eastAsia="zh-CN"/>
        </w:rPr>
        <w:t>检验项目包括酒精度、铅(以Pb计）、甜蜜素(以环己基氨基磺酸计)、糖精钠(以糖精计)、三氯蔗糖、氰化物(以HCN计)、甲醇、安赛蜜</w:t>
      </w:r>
      <w:r>
        <w:rPr>
          <w:rFonts w:hint="eastAsia" w:ascii="仿宋_GB2312" w:hAnsi="仿宋_GB2312" w:cs="仿宋_GB2312"/>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cs="仿宋_GB2312"/>
          <w:b/>
          <w:bCs/>
          <w:color w:val="000000"/>
          <w:sz w:val="32"/>
          <w:szCs w:val="32"/>
          <w:highlight w:val="none"/>
          <w:lang w:val="en-US" w:eastAsia="zh-CN"/>
        </w:rPr>
        <w:t>六</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抽检依据是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粮食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2715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食品中真菌毒素限量》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大米检验项目包括镉(以Cd计)、铅(以Pb计)、黄曲霉毒素B₁、赭曲霉毒素A、无机砷(以As计)、苯并[a]芘等。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kern w:val="2"/>
          <w:sz w:val="32"/>
          <w:szCs w:val="32"/>
          <w:highlight w:val="none"/>
          <w:lang w:val="en-US" w:eastAsia="zh-CN" w:bidi="ar-SA"/>
        </w:rPr>
        <w:t>七、</w:t>
      </w:r>
      <w:r>
        <w:rPr>
          <w:rFonts w:hint="eastAsia" w:ascii="仿宋_GB2312" w:hAnsi="仿宋_GB2312" w:eastAsia="仿宋_GB2312" w:cs="仿宋_GB2312"/>
          <w:b/>
          <w:bCs/>
          <w:color w:val="000000"/>
          <w:sz w:val="32"/>
          <w:szCs w:val="32"/>
          <w:lang w:val="en-US" w:eastAsia="zh-CN"/>
        </w:rPr>
        <w:t>食用农产品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rPr>
        <w:t>猪肉</w:t>
      </w:r>
      <w:r>
        <w:rPr>
          <w:rFonts w:hint="eastAsia" w:ascii="仿宋_GB2312" w:hAnsi="仿宋_GB2312" w:eastAsia="仿宋_GB2312" w:cs="仿宋_GB2312"/>
          <w:color w:val="000000"/>
          <w:kern w:val="2"/>
          <w:sz w:val="32"/>
          <w:szCs w:val="32"/>
          <w:highlight w:val="none"/>
          <w:lang w:val="en-US" w:eastAsia="zh-CN" w:bidi="ar-SA"/>
        </w:rPr>
        <w:t>检验项目包括克伦特罗,莱克多巴胺,沙丁胺醇,恩诺沙星,多西环素,土霉素/金霉素/四环素(组合含量)</w:t>
      </w:r>
      <w:r>
        <w:rPr>
          <w:rFonts w:hint="eastAsia" w:ascii="仿宋_GB2312" w:hAnsi="仿宋_GB2312" w:cs="仿宋_GB2312"/>
          <w:color w:val="000000"/>
          <w:kern w:val="2"/>
          <w:sz w:val="32"/>
          <w:szCs w:val="32"/>
          <w:highlight w:val="none"/>
          <w:lang w:val="en-US" w:eastAsia="zh-CN" w:bidi="ar-SA"/>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八、食用油、油脂及其制品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食品添加剂使用标准》（GB 2760）、《食品安全国家标准 食品中污染物限量》（GB 2762）、《食品安全国家标准 预包装食品中致病菌限量》（GB29921）、《食品安全国家标准 食用油脂制品》（GB 15196-2015）、《食品安全国家标准 植物油》（GB 2716-2018）等标准及产品明示标准和质量要求。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花生油检验</w:t>
      </w:r>
      <w:r>
        <w:rPr>
          <w:rFonts w:hint="eastAsia" w:ascii="仿宋_GB2312" w:hAnsi="仿宋_GB2312" w:eastAsia="仿宋_GB2312" w:cs="仿宋_GB2312"/>
          <w:color w:val="000000"/>
          <w:sz w:val="32"/>
          <w:szCs w:val="32"/>
          <w:highlight w:val="none"/>
          <w:lang w:val="en-US" w:eastAsia="zh-CN"/>
        </w:rPr>
        <w:t>项目包括酸价(KOH)、苯并[a]芘、溶剂残留量、过氧化值、黄曲霉毒素B₁、特丁基对苯二酚(TBHQ)</w:t>
      </w:r>
      <w:r>
        <w:rPr>
          <w:rFonts w:hint="eastAsia" w:ascii="仿宋_GB2312" w:hAnsi="仿宋_GB2312" w:cs="仿宋_GB2312"/>
          <w:color w:val="000000"/>
          <w:sz w:val="32"/>
          <w:szCs w:val="32"/>
          <w:highlight w:val="none"/>
          <w:lang w:val="en-US" w:eastAsia="zh-CN"/>
        </w:rPr>
        <w:t>等。</w:t>
      </w:r>
    </w:p>
    <w:p>
      <w:pPr>
        <w:wordWrap w:val="0"/>
        <w:spacing w:line="560" w:lineRule="exact"/>
        <w:ind w:firstLine="643" w:firstLineChars="200"/>
        <w:rPr>
          <w:rFonts w:hint="eastAsia" w:ascii="仿宋_GB2312" w:hAnsi="仿宋_GB2312" w:eastAsia="仿宋_GB2312" w:cs="仿宋_GB2312"/>
          <w:b/>
          <w:bCs w:val="0"/>
          <w:sz w:val="32"/>
          <w:szCs w:val="32"/>
          <w:lang w:val="en-US" w:eastAsia="zh-CN"/>
        </w:rPr>
      </w:pPr>
      <w:r>
        <w:rPr>
          <w:rFonts w:hint="eastAsia" w:ascii="仿宋_GB2312" w:hAnsi="仿宋_GB2312" w:cs="仿宋_GB2312"/>
          <w:b/>
          <w:bCs w:val="0"/>
          <w:sz w:val="32"/>
          <w:szCs w:val="32"/>
          <w:lang w:val="en-US" w:eastAsia="zh-CN"/>
        </w:rPr>
        <w:t>九、</w:t>
      </w:r>
      <w:r>
        <w:rPr>
          <w:rFonts w:hint="eastAsia" w:ascii="仿宋_GB2312" w:hAnsi="仿宋_GB2312" w:eastAsia="仿宋_GB2312" w:cs="仿宋_GB2312"/>
          <w:b/>
          <w:bCs w:val="0"/>
          <w:sz w:val="32"/>
          <w:szCs w:val="32"/>
          <w:lang w:val="en-US" w:eastAsia="zh-CN"/>
        </w:rPr>
        <w:t>糖果制品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抽检依据是</w:t>
      </w:r>
      <w:r>
        <w:rPr>
          <w:rFonts w:hint="eastAsia" w:ascii="仿宋_GB2312" w:hAnsi="仿宋_GB2312" w:eastAsia="仿宋_GB2312" w:cs="仿宋_GB2312"/>
          <w:sz w:val="32"/>
          <w:szCs w:val="32"/>
          <w:highlight w:val="none"/>
        </w:rPr>
        <w:t>抽检依据是《食品安全国家标准 食品添加剂使用标准》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预包装食品中致病菌限量》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29921</w:t>
      </w:r>
      <w:r>
        <w:rPr>
          <w:rFonts w:hint="eastAsia" w:ascii="仿宋_GB2312" w:hAnsi="仿宋_GB2312" w:eastAsia="仿宋_GB2312" w:cs="仿宋_GB2312"/>
          <w:sz w:val="32"/>
          <w:szCs w:val="32"/>
          <w:highlight w:val="none"/>
          <w:lang w:eastAsia="zh-CN"/>
        </w:rPr>
        <w:t>）、《食品安全国家标准 糖果》（GB 17399-2016）</w:t>
      </w:r>
      <w:r>
        <w:rPr>
          <w:rFonts w:hint="eastAsia" w:ascii="仿宋_GB2312" w:hAnsi="仿宋_GB2312" w:eastAsia="仿宋_GB2312" w:cs="仿宋_GB2312"/>
          <w:sz w:val="32"/>
          <w:szCs w:val="32"/>
          <w:lang w:eastAsia="zh-CN"/>
        </w:rPr>
        <w:t>等标准及产品明示标准和质量要求。</w:t>
      </w:r>
    </w:p>
    <w:p>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糖果</w:t>
      </w:r>
      <w:r>
        <w:rPr>
          <w:rFonts w:hint="eastAsia" w:ascii="仿宋_GB2312" w:hAnsi="仿宋_GB2312" w:cs="仿宋_GB2312"/>
          <w:sz w:val="32"/>
          <w:szCs w:val="32"/>
          <w:lang w:val="en-US" w:eastAsia="zh-CN"/>
        </w:rPr>
        <w:t>检验</w:t>
      </w:r>
      <w:r>
        <w:rPr>
          <w:rFonts w:hint="eastAsia" w:ascii="仿宋_GB2312" w:hAnsi="仿宋_GB2312" w:eastAsia="仿宋_GB2312" w:cs="仿宋_GB2312"/>
          <w:sz w:val="32"/>
          <w:szCs w:val="32"/>
          <w:lang w:eastAsia="zh-CN"/>
        </w:rPr>
        <w:t>项目包括铅(以Pb计),糖精钠(以糖精计),二氧化硫残留量,菌落总数,大肠菌群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cs="仿宋_GB2312"/>
          <w:b/>
          <w:bCs/>
          <w:color w:val="000000"/>
          <w:sz w:val="32"/>
          <w:szCs w:val="32"/>
          <w:highlight w:val="none"/>
          <w:lang w:val="en-US" w:eastAsia="zh-CN"/>
        </w:rPr>
        <w:t>十、</w:t>
      </w:r>
      <w:r>
        <w:rPr>
          <w:rFonts w:hint="eastAsia" w:ascii="仿宋_GB2312" w:hAnsi="仿宋_GB2312" w:eastAsia="仿宋_GB2312" w:cs="仿宋_GB2312"/>
          <w:b/>
          <w:bCs/>
          <w:color w:val="000000"/>
          <w:sz w:val="32"/>
          <w:szCs w:val="32"/>
          <w:highlight w:val="none"/>
          <w:lang w:eastAsia="zh-CN"/>
        </w:rPr>
        <w:t>饮料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抽检依据是《食品安全国家标准 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highlight w:val="none"/>
          <w:lang w:val="en-US" w:eastAsia="zh-CN"/>
        </w:rPr>
        <w:t>《食品安全国家标准 预包装食品中致病菌限量》（GB29921）、《食品安全国家标准 散装即食食品中致病菌限量》（GB 31607） </w:t>
      </w:r>
      <w:r>
        <w:rPr>
          <w:rFonts w:hint="eastAsia" w:ascii="仿宋_GB2312" w:hAnsi="仿宋_GB2312" w:eastAsia="仿宋_GB2312" w:cs="仿宋_GB2312"/>
          <w:color w:val="000000"/>
          <w:sz w:val="32"/>
          <w:szCs w:val="32"/>
          <w:highlight w:val="none"/>
        </w:rPr>
        <w:t>、《食品安全国家标准 饮料》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7101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包装饮用水》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19298</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饮用天然矿泉水》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8537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等标准</w:t>
      </w:r>
      <w:r>
        <w:rPr>
          <w:rFonts w:hint="eastAsia" w:ascii="仿宋_GB2312" w:hAnsi="仿宋_GB2312" w:eastAsia="仿宋_GB2312" w:cs="仿宋_GB2312"/>
          <w:color w:val="000000"/>
          <w:sz w:val="32"/>
          <w:szCs w:val="32"/>
          <w:highlight w:val="none"/>
          <w:lang w:eastAsia="zh-CN"/>
        </w:rPr>
        <w:t>及</w:t>
      </w:r>
      <w:r>
        <w:rPr>
          <w:rFonts w:hint="eastAsia" w:ascii="仿宋_GB2312" w:hAnsi="仿宋_GB2312" w:eastAsia="仿宋_GB2312" w:cs="仿宋_GB2312"/>
          <w:color w:val="000000"/>
          <w:sz w:val="32"/>
          <w:szCs w:val="32"/>
          <w:highlight w:val="none"/>
        </w:rPr>
        <w:t>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果蔬汁类及其饮料检验项目包括安赛蜜、甜蜜素(以环己基氨基磺酸计)、铅(以Pb计)、山梨酸及其钾盐(以山梨酸计)、阿斯巴甜、苯甲酸及其钠盐(以苯甲酸计)、脱氢乙酸及其钠盐(以脱氢乙酸计)、纳他霉素、诱惑红、胭脂红、喹啉黄、靛蓝、柠檬黄、酸性红、菌落总数、新红、赤藓红、日落黄、亮蓝、苋菜红、霉菌、酵母、大肠菌群等。</w:t>
      </w:r>
      <w:bookmarkStart w:id="0" w:name="_GoBack"/>
      <w:bookmarkEnd w:id="0"/>
    </w:p>
    <w:p>
      <w:pPr>
        <w:pStyle w:val="2"/>
        <w:ind w:firstLine="640" w:firstLineChars="200"/>
        <w:rPr>
          <w:rFonts w:hint="eastAsia" w:ascii="仿宋_GB2312" w:hAnsi="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501645D"/>
    <w:rsid w:val="060F02F4"/>
    <w:rsid w:val="07C90A76"/>
    <w:rsid w:val="0814375A"/>
    <w:rsid w:val="0870765C"/>
    <w:rsid w:val="08B72021"/>
    <w:rsid w:val="09FE2590"/>
    <w:rsid w:val="0AC74AF0"/>
    <w:rsid w:val="0AF40DDF"/>
    <w:rsid w:val="0B00354F"/>
    <w:rsid w:val="0BCF3D35"/>
    <w:rsid w:val="0C0804DB"/>
    <w:rsid w:val="0D1516F6"/>
    <w:rsid w:val="0D6228A5"/>
    <w:rsid w:val="0E715E2B"/>
    <w:rsid w:val="0E843D7D"/>
    <w:rsid w:val="0E964829"/>
    <w:rsid w:val="0FAA3602"/>
    <w:rsid w:val="108B244C"/>
    <w:rsid w:val="10BA10C6"/>
    <w:rsid w:val="11110B9D"/>
    <w:rsid w:val="11585CD7"/>
    <w:rsid w:val="1451402B"/>
    <w:rsid w:val="14C5067B"/>
    <w:rsid w:val="15015ADC"/>
    <w:rsid w:val="1586620D"/>
    <w:rsid w:val="15D75AC0"/>
    <w:rsid w:val="17294542"/>
    <w:rsid w:val="18783B2D"/>
    <w:rsid w:val="18B17825"/>
    <w:rsid w:val="18C222E0"/>
    <w:rsid w:val="19254442"/>
    <w:rsid w:val="19820288"/>
    <w:rsid w:val="19C43D66"/>
    <w:rsid w:val="19C6365F"/>
    <w:rsid w:val="19F93D81"/>
    <w:rsid w:val="1AA76631"/>
    <w:rsid w:val="1ABC24F0"/>
    <w:rsid w:val="1B3B12D1"/>
    <w:rsid w:val="1B3D23C9"/>
    <w:rsid w:val="1B821309"/>
    <w:rsid w:val="1C4B0278"/>
    <w:rsid w:val="1C6528E3"/>
    <w:rsid w:val="1C6E0802"/>
    <w:rsid w:val="1D7F166D"/>
    <w:rsid w:val="1D9C3ABF"/>
    <w:rsid w:val="1E5C33DA"/>
    <w:rsid w:val="1ED2774A"/>
    <w:rsid w:val="203F5CE6"/>
    <w:rsid w:val="207E1E97"/>
    <w:rsid w:val="208D0FA9"/>
    <w:rsid w:val="218B5109"/>
    <w:rsid w:val="21D0190C"/>
    <w:rsid w:val="22663DA1"/>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3C006F"/>
    <w:rsid w:val="2EEA3C27"/>
    <w:rsid w:val="2FC362EA"/>
    <w:rsid w:val="306E0E83"/>
    <w:rsid w:val="308168E1"/>
    <w:rsid w:val="31817666"/>
    <w:rsid w:val="31A14610"/>
    <w:rsid w:val="323779FB"/>
    <w:rsid w:val="32C1403B"/>
    <w:rsid w:val="337430F8"/>
    <w:rsid w:val="33B055F7"/>
    <w:rsid w:val="342D006C"/>
    <w:rsid w:val="346E08EE"/>
    <w:rsid w:val="34A93CEC"/>
    <w:rsid w:val="37560DD6"/>
    <w:rsid w:val="38313B5B"/>
    <w:rsid w:val="38750F84"/>
    <w:rsid w:val="39535396"/>
    <w:rsid w:val="3958133B"/>
    <w:rsid w:val="39597D46"/>
    <w:rsid w:val="3AA27C9B"/>
    <w:rsid w:val="3B465943"/>
    <w:rsid w:val="3B4A3312"/>
    <w:rsid w:val="3C44547B"/>
    <w:rsid w:val="3C633D27"/>
    <w:rsid w:val="3D642BAA"/>
    <w:rsid w:val="3E873C12"/>
    <w:rsid w:val="3ED458B7"/>
    <w:rsid w:val="402A2B23"/>
    <w:rsid w:val="411F1F9B"/>
    <w:rsid w:val="41437866"/>
    <w:rsid w:val="42044303"/>
    <w:rsid w:val="458274FC"/>
    <w:rsid w:val="4777122A"/>
    <w:rsid w:val="483D3ECB"/>
    <w:rsid w:val="49D006CA"/>
    <w:rsid w:val="49F87F75"/>
    <w:rsid w:val="4A216284"/>
    <w:rsid w:val="4A4F6382"/>
    <w:rsid w:val="4B9A0E11"/>
    <w:rsid w:val="4BB83532"/>
    <w:rsid w:val="4BDE702D"/>
    <w:rsid w:val="4CBB6D2B"/>
    <w:rsid w:val="4CC21042"/>
    <w:rsid w:val="4DD8401E"/>
    <w:rsid w:val="4E4E490B"/>
    <w:rsid w:val="4E6C70E8"/>
    <w:rsid w:val="4F3B096F"/>
    <w:rsid w:val="4FD961AB"/>
    <w:rsid w:val="50E26A72"/>
    <w:rsid w:val="51064893"/>
    <w:rsid w:val="51921F1B"/>
    <w:rsid w:val="51A416E2"/>
    <w:rsid w:val="52D07EA5"/>
    <w:rsid w:val="52DA2027"/>
    <w:rsid w:val="534439F0"/>
    <w:rsid w:val="535306B5"/>
    <w:rsid w:val="53B27C58"/>
    <w:rsid w:val="53CB50B8"/>
    <w:rsid w:val="5510043A"/>
    <w:rsid w:val="55157E72"/>
    <w:rsid w:val="5599704C"/>
    <w:rsid w:val="56175B2E"/>
    <w:rsid w:val="56292C83"/>
    <w:rsid w:val="57B64D4A"/>
    <w:rsid w:val="5849250C"/>
    <w:rsid w:val="58552413"/>
    <w:rsid w:val="59315C8D"/>
    <w:rsid w:val="59957E0D"/>
    <w:rsid w:val="5AEF5B4E"/>
    <w:rsid w:val="5BB5644F"/>
    <w:rsid w:val="5BBC682B"/>
    <w:rsid w:val="5C337DF4"/>
    <w:rsid w:val="5DB51865"/>
    <w:rsid w:val="5E88298D"/>
    <w:rsid w:val="5FA7491D"/>
    <w:rsid w:val="61961EF9"/>
    <w:rsid w:val="62622AB7"/>
    <w:rsid w:val="632A3C54"/>
    <w:rsid w:val="640362A2"/>
    <w:rsid w:val="6497343B"/>
    <w:rsid w:val="6513372C"/>
    <w:rsid w:val="65D03A12"/>
    <w:rsid w:val="660D70FB"/>
    <w:rsid w:val="661D5263"/>
    <w:rsid w:val="66D1515F"/>
    <w:rsid w:val="6717678D"/>
    <w:rsid w:val="677E768F"/>
    <w:rsid w:val="67AD1013"/>
    <w:rsid w:val="683835C6"/>
    <w:rsid w:val="69073C34"/>
    <w:rsid w:val="69932AAA"/>
    <w:rsid w:val="69B30377"/>
    <w:rsid w:val="6A29667F"/>
    <w:rsid w:val="6A5259EE"/>
    <w:rsid w:val="6A5620BD"/>
    <w:rsid w:val="6A73349F"/>
    <w:rsid w:val="6A9A5FD7"/>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F4AC6"/>
    <w:rsid w:val="776A5D7B"/>
    <w:rsid w:val="780E5EC9"/>
    <w:rsid w:val="7832144A"/>
    <w:rsid w:val="78570F4B"/>
    <w:rsid w:val="78AB5F05"/>
    <w:rsid w:val="7A9505CD"/>
    <w:rsid w:val="7B132E64"/>
    <w:rsid w:val="7B825FAB"/>
    <w:rsid w:val="7C282F2D"/>
    <w:rsid w:val="7CAB6A0F"/>
    <w:rsid w:val="7CF03456"/>
    <w:rsid w:val="7DAB101F"/>
    <w:rsid w:val="7DF2741E"/>
    <w:rsid w:val="7E874CD0"/>
    <w:rsid w:val="7E8F4309"/>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SCGB-郑海敏</cp:lastModifiedBy>
  <dcterms:modified xsi:type="dcterms:W3CDTF">2025-12-31T01:10:17Z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