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val="0"/>
        <w:spacing w:line="600" w:lineRule="exact"/>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outlineLvl w:val="1"/>
        <w:rPr>
          <w:rFonts w:hint="eastAsia" w:ascii="黑体" w:hAnsi="黑体" w:eastAsia="黑体" w:cs="宋体"/>
          <w:color w:val="333333"/>
          <w:kern w:val="0"/>
          <w:sz w:val="44"/>
          <w:szCs w:val="32"/>
        </w:rPr>
      </w:pPr>
      <w:r>
        <w:rPr>
          <w:rFonts w:hint="eastAsia" w:ascii="黑体" w:hAnsi="黑体" w:eastAsia="黑体" w:cs="宋体"/>
          <w:color w:val="333333"/>
          <w:kern w:val="0"/>
          <w:sz w:val="44"/>
          <w:szCs w:val="32"/>
        </w:rPr>
        <w:t>关于部分检验项目的说明</w:t>
      </w:r>
    </w:p>
    <w:p>
      <w:pPr>
        <w:pStyle w:val="4"/>
        <w:numPr>
          <w:ilvl w:val="0"/>
          <w:numId w:val="0"/>
        </w:numPr>
        <w:ind w:firstLine="643" w:firstLineChars="200"/>
        <w:rPr>
          <w:rFonts w:hint="eastAsia" w:ascii="仿宋_GB2312" w:hAnsi="仿宋_GB2312" w:eastAsia="仿宋_GB2312" w:cs="仿宋_GB2312"/>
          <w:b/>
          <w:bCs/>
          <w:color w:val="auto"/>
          <w:sz w:val="32"/>
          <w:szCs w:val="32"/>
          <w:highlight w:val="none"/>
          <w:lang w:val="en-US" w:eastAsia="zh-CN"/>
        </w:rPr>
      </w:pPr>
    </w:p>
    <w:p>
      <w:pPr>
        <w:pStyle w:val="4"/>
        <w:numPr>
          <w:ilvl w:val="0"/>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毒死蜱</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rPr>
        <w:t>毒死蜱是一种具有触杀、胃毒和熏蒸作用的有机磷杀虫剂。《食品安全国家标准</w:t>
      </w:r>
      <w:r>
        <w:rPr>
          <w:rFonts w:hint="eastAsia" w:ascii="仿宋_GB2312" w:hAnsi="仿宋_GB2312" w:eastAsia="仿宋_GB2312" w:cs="仿宋_GB2312"/>
          <w:color w:val="auto"/>
          <w:sz w:val="32"/>
          <w:szCs w:val="36"/>
          <w:highlight w:val="none"/>
          <w:lang w:val="en-US" w:eastAsia="zh-CN"/>
        </w:rPr>
        <w:t xml:space="preserve"> </w:t>
      </w:r>
      <w:r>
        <w:rPr>
          <w:rFonts w:hint="eastAsia" w:ascii="仿宋_GB2312" w:hAnsi="仿宋_GB2312" w:eastAsia="仿宋_GB2312" w:cs="仿宋_GB2312"/>
          <w:color w:val="auto"/>
          <w:sz w:val="32"/>
          <w:szCs w:val="36"/>
          <w:highlight w:val="none"/>
        </w:rPr>
        <w:t>食品中农药最大残留限量》（GB 2763</w:t>
      </w:r>
      <w:r>
        <w:rPr>
          <w:rFonts w:hint="eastAsia" w:ascii="仿宋_GB2312" w:hAnsi="仿宋_GB2312" w:eastAsia="仿宋_GB2312" w:cs="仿宋_GB2312"/>
          <w:color w:val="auto"/>
          <w:sz w:val="32"/>
          <w:szCs w:val="36"/>
          <w:highlight w:val="none"/>
          <w:lang w:val="en-US" w:eastAsia="zh-CN"/>
        </w:rPr>
        <w:t>-2021</w:t>
      </w:r>
      <w:r>
        <w:rPr>
          <w:rFonts w:hint="eastAsia" w:ascii="仿宋_GB2312" w:hAnsi="仿宋_GB2312" w:eastAsia="仿宋_GB2312" w:cs="仿宋_GB2312"/>
          <w:color w:val="auto"/>
          <w:sz w:val="32"/>
          <w:szCs w:val="36"/>
          <w:highlight w:val="none"/>
        </w:rPr>
        <w:t>）中规定，毒死蜱在</w:t>
      </w:r>
      <w:r>
        <w:rPr>
          <w:rFonts w:hint="eastAsia" w:ascii="仿宋_GB2312" w:hAnsi="仿宋_GB2312" w:eastAsia="仿宋_GB2312" w:cs="仿宋_GB2312"/>
          <w:color w:val="auto"/>
          <w:sz w:val="32"/>
          <w:szCs w:val="36"/>
          <w:highlight w:val="none"/>
          <w:lang w:val="en-US" w:eastAsia="zh-CN"/>
        </w:rPr>
        <w:t>菠菜</w:t>
      </w:r>
      <w:r>
        <w:rPr>
          <w:rFonts w:hint="eastAsia" w:ascii="仿宋_GB2312" w:hAnsi="仿宋_GB2312" w:eastAsia="仿宋_GB2312" w:cs="仿宋_GB2312"/>
          <w:color w:val="auto"/>
          <w:sz w:val="32"/>
          <w:szCs w:val="36"/>
          <w:highlight w:val="none"/>
        </w:rPr>
        <w:t>中的最大残留限量为0.</w:t>
      </w:r>
      <w:r>
        <w:rPr>
          <w:rFonts w:hint="eastAsia" w:ascii="仿宋_GB2312" w:hAnsi="仿宋_GB2312" w:eastAsia="仿宋_GB2312" w:cs="仿宋_GB2312"/>
          <w:color w:val="auto"/>
          <w:sz w:val="32"/>
          <w:szCs w:val="36"/>
          <w:highlight w:val="none"/>
          <w:lang w:val="en-US" w:eastAsia="zh-CN"/>
        </w:rPr>
        <w:t>02</w:t>
      </w:r>
      <w:r>
        <w:rPr>
          <w:rFonts w:hint="eastAsia" w:ascii="仿宋_GB2312" w:hAnsi="仿宋_GB2312" w:eastAsia="仿宋_GB2312" w:cs="仿宋_GB2312"/>
          <w:color w:val="auto"/>
          <w:sz w:val="32"/>
          <w:szCs w:val="36"/>
          <w:highlight w:val="none"/>
        </w:rPr>
        <w:t>mg/kg。少量的农药残留不会引起人体急性中毒，但长期食用农药残留超标的食品，对人体健康有一定影响。</w:t>
      </w:r>
      <w:bookmarkStart w:id="0" w:name="_GoBack"/>
      <w:bookmarkEnd w:id="0"/>
    </w:p>
    <w:p>
      <w:pPr>
        <w:pStyle w:val="11"/>
        <w:ind w:firstLine="640"/>
        <w:rPr>
          <w:rFonts w:hint="eastAsia" w:ascii="仿宋_GB2312" w:hAnsi="仿宋_GB2312" w:eastAsia="仿宋_GB2312" w:cs="仿宋_GB2312"/>
          <w:b/>
          <w:bCs/>
          <w:color w:val="auto"/>
          <w:sz w:val="32"/>
          <w:szCs w:val="32"/>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outlineLvl w:val="1"/>
        <w:rPr>
          <w:rFonts w:hint="eastAsia" w:ascii="黑体" w:hAnsi="黑体" w:eastAsia="黑体" w:cs="宋体"/>
          <w:color w:val="333333"/>
          <w:kern w:val="0"/>
          <w:sz w:val="4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6C51F3E"/>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5CAD305D"/>
    <w:rsid w:val="61254D96"/>
    <w:rsid w:val="64484272"/>
    <w:rsid w:val="64AA7DDB"/>
    <w:rsid w:val="651A35D6"/>
    <w:rsid w:val="66A030F9"/>
    <w:rsid w:val="67562C5F"/>
    <w:rsid w:val="6B504DD7"/>
    <w:rsid w:val="6B744955"/>
    <w:rsid w:val="6CD27D15"/>
    <w:rsid w:val="6E2B03C5"/>
    <w:rsid w:val="710528C7"/>
    <w:rsid w:val="719977E8"/>
    <w:rsid w:val="723B22CD"/>
    <w:rsid w:val="72EC3F97"/>
    <w:rsid w:val="752D0D5A"/>
    <w:rsid w:val="763D523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SCGB-郑海敏</cp:lastModifiedBy>
  <cp:lastPrinted>2024-08-20T06:42:00Z</cp:lastPrinted>
  <dcterms:modified xsi:type="dcterms:W3CDTF">2025-12-18T08:06:09Z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