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4" w:leftChars="20" w:right="64" w:rightChars="2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收费单位：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新会区睦洲镇福荫园墓园</w:t>
      </w:r>
    </w:p>
    <w:tbl>
      <w:tblPr>
        <w:tblStyle w:val="7"/>
        <w:tblW w:w="14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145"/>
        <w:gridCol w:w="1076"/>
        <w:gridCol w:w="1127"/>
        <w:gridCol w:w="1302"/>
        <w:gridCol w:w="1201"/>
        <w:gridCol w:w="1159"/>
        <w:gridCol w:w="3163"/>
        <w:gridCol w:w="1773"/>
        <w:gridCol w:w="1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85" w:type="dxa"/>
            <w:gridSpan w:val="10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墓穴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类型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>/墓碑石类型/收费项目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墓区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位置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收费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标准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计费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单位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收费管理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形式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收费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依据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护墓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管理费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墓穴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>/墓碑石/收费服务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详情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减免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政策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备注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福一区、福二区1-6行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3880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新发改〔2018〕302号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元/年(自愿选择缴交年限，一次缴交不超20年)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墓穴占地面积0.5平方米；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合葬墓穴占地面积0.8平方米。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墓体主材为花岗岩材料，含墓穴、墓台；墓台构件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石阶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已含建墓工料费、安葬费等费用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对符合政府规定享受殡葬收费优惠的对象，按规定实行殡葬收费优惠或减免政策。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福一区、福二区7-16行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4680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新发改〔2018〕302号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元/年(自愿选择缴交年限，一次缴交不超20年)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墓穴占地面积0.5平方米；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合葬墓穴占地面积0.8平方米。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墓体主材为花岗岩材料，含墓穴、墓台；墓台构件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石阶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已含建墓工料费、安葬费等费用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对符合政府规定享受殡葬收费优惠的对象，按规定实行殡葬收费优惠或减免政策。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福一区、福二区17-20行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4380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新发改〔2018〕302号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元/年(自愿选择缴交年限，一次缴交不超20年)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墓穴占地面积0.5平方米；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合葬墓穴占地面积0.8平方米。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墓体主材为花岗岩材料，含墓穴、墓台；墓台构件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石阶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已含建墓工料费、安葬费等费用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对符合政府规定享受殡葬收费优惠的对象，按规定实行殡葬收费优惠或减免政策。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福安区1米宽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5000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新发改〔2022〕79号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元/年(自愿选择缴交年限，一次缴交不超20年)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墓穴占地面积0.5平方米；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合葬墓穴占地面积0.8平方米。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墓体主材为花岗岩材料，含墓穴、墓台；墓台构件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石阶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已含建墓工料费、安葬费等费用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对符合政府规定享受殡葬收费优惠的对象，按规定实行殡葬收费优惠或减免政策。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墓穴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福安区1米二宽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6000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新发改〔2022〕79号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元/年(自愿选择缴交年限，一次缴交不超20年)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墓穴占地面积0.5平方米；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合葬墓穴占地面积0.8平方米。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墓体主材为花岗岩材料，含墓穴、墓台；墓台构件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石阶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已含建墓工料费、安葬费等费用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对符合政府规定享受殡葬收费优惠的对象，按规定实行殡葬收费优惠或减免政策。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1号墓碑石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9910元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新发改〔2025〕69号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墓碑800mm*440mm*80mm、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石碑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栏杆、圆柱球、花门坎、</w:t>
            </w:r>
            <w:r>
              <w:rPr>
                <w:rFonts w:hint="eastAsia" w:ascii="仿宋_GB2312" w:hAnsi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平板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等。已含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费、刻字费等费用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2号墓碑石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9780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新发改〔2025〕69号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墓碑800mm*440mm*80mm、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石碑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栏杆、圆柱球、花门坎、</w:t>
            </w:r>
            <w:r>
              <w:rPr>
                <w:rFonts w:hint="eastAsia" w:ascii="仿宋_GB2312" w:hAnsi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平板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等。已含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费、刻字费等费用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B4号墓碑石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5250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新发改〔2025〕69号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墓碑800mm*550mm*80mm、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石碑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平板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等。已含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费、刻字费等费用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B5号墓碑石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4650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政府指导价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新发改〔2025〕69号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墓碑800mm*500mm*80mm、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墓体主材为花岗岩材料，含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石碑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低平板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等。已含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  <w:t>费、刻字费等费用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二次安葬费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含人工、材料、刻字、起石板费。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后土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规格为20cm*35cm，含人工、材料、安装费。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香炉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880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元/个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规格为34.5cm*18cm，含人工、材料、安装费。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4" w:leftChars="20" w:right="64" w:righ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iVGdN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7609"/>
    <w:rsid w:val="1080297E"/>
    <w:rsid w:val="12AF34E6"/>
    <w:rsid w:val="17091CDA"/>
    <w:rsid w:val="1B644476"/>
    <w:rsid w:val="1EC4613B"/>
    <w:rsid w:val="30CA0087"/>
    <w:rsid w:val="34D56942"/>
    <w:rsid w:val="4A8E6F62"/>
    <w:rsid w:val="513971EB"/>
    <w:rsid w:val="53A20DED"/>
    <w:rsid w:val="5C0C1CA3"/>
    <w:rsid w:val="620D5F2E"/>
    <w:rsid w:val="685364F3"/>
    <w:rsid w:val="69985B88"/>
    <w:rsid w:val="754014C0"/>
    <w:rsid w:val="773C312D"/>
    <w:rsid w:val="7B87381B"/>
    <w:rsid w:val="7E9FD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1448</Characters>
  <Lines>0</Lines>
  <Paragraphs>0</Paragraphs>
  <TotalTime>12</TotalTime>
  <ScaleCrop>false</ScaleCrop>
  <LinksUpToDate>false</LinksUpToDate>
  <CharactersWithSpaces>1448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2025-09-10T11:34:00Z</dcterms:created>
  <dc:creator>SCGB-钟岳峰</dc:creator>
  <cp:lastModifiedBy>uos</cp:lastModifiedBy>
  <dcterms:modified xsi:type="dcterms:W3CDTF">2025-11-04T11:05:54Z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05276CE843E501CD926D0969B27F4DB9</vt:lpwstr>
  </property>
  <property fmtid="{D5CDD505-2E9C-101B-9397-08002B2CF9AE}" pid="4" name="KSOTemplateDocerSaveRecord">
    <vt:lpwstr>eyJoZGlkIjoiNTVjZDRjOGQ4NmFlNTc1Yzc4ZTZmZjMwMzA3ZTQ0ODciLCJ1c2VySWQiOiI3NjIzMDUzMTkifQ==</vt:lpwstr>
  </property>
</Properties>
</file>