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02089F" w:rsidRDefault="00CF79F2" w:rsidP="0002089F">
      <w:pPr>
        <w:spacing w:line="660" w:lineRule="exact"/>
        <w:jc w:val="center"/>
        <w:rPr>
          <w:rFonts w:ascii="方正小标宋简体" w:eastAsia="方正小标宋简体"/>
          <w:b/>
          <w:sz w:val="44"/>
          <w:szCs w:val="44"/>
        </w:rPr>
      </w:pPr>
    </w:p>
    <w:p w:rsidR="0002089F" w:rsidRPr="0002089F" w:rsidRDefault="0002089F" w:rsidP="0002089F">
      <w:pPr>
        <w:spacing w:line="660" w:lineRule="exact"/>
        <w:jc w:val="center"/>
        <w:rPr>
          <w:rFonts w:ascii="方正小标宋简体" w:eastAsia="方正小标宋简体"/>
          <w:b/>
          <w:spacing w:val="-6"/>
          <w:sz w:val="44"/>
          <w:szCs w:val="44"/>
        </w:rPr>
      </w:pPr>
      <w:bookmarkStart w:id="0" w:name="_GoBack"/>
      <w:r w:rsidRPr="0002089F">
        <w:rPr>
          <w:rFonts w:ascii="方正小标宋简体" w:eastAsia="方正小标宋简体" w:hint="eastAsia"/>
          <w:b/>
          <w:spacing w:val="-6"/>
          <w:sz w:val="44"/>
          <w:szCs w:val="44"/>
        </w:rPr>
        <w:t>实施广东盈雄科技有限公司装配式节能绿色</w:t>
      </w:r>
    </w:p>
    <w:p w:rsidR="0002089F" w:rsidRPr="0002089F" w:rsidRDefault="0002089F" w:rsidP="0002089F">
      <w:pPr>
        <w:spacing w:line="660" w:lineRule="exact"/>
        <w:jc w:val="center"/>
        <w:rPr>
          <w:rFonts w:ascii="方正小标宋简体" w:eastAsia="方正小标宋简体"/>
          <w:b/>
          <w:sz w:val="44"/>
          <w:szCs w:val="44"/>
        </w:rPr>
      </w:pPr>
      <w:r w:rsidRPr="0002089F">
        <w:rPr>
          <w:rFonts w:ascii="方正小标宋简体" w:eastAsia="方正小标宋简体" w:hint="eastAsia"/>
          <w:b/>
          <w:sz w:val="44"/>
          <w:szCs w:val="44"/>
        </w:rPr>
        <w:t>建筑模块MIC生产项目水土保持方案告知书</w:t>
      </w:r>
    </w:p>
    <w:bookmarkEnd w:id="0"/>
    <w:p w:rsidR="0002089F" w:rsidRPr="0002089F" w:rsidRDefault="0002089F" w:rsidP="0002089F">
      <w:pPr>
        <w:spacing w:line="660" w:lineRule="exact"/>
        <w:jc w:val="center"/>
        <w:rPr>
          <w:rFonts w:ascii="方正小标宋简体" w:eastAsia="方正小标宋简体"/>
          <w:b/>
          <w:sz w:val="44"/>
          <w:szCs w:val="44"/>
        </w:rPr>
      </w:pPr>
    </w:p>
    <w:p w:rsidR="0002089F" w:rsidRPr="0002089F" w:rsidRDefault="0002089F" w:rsidP="0002089F">
      <w:pPr>
        <w:spacing w:line="580" w:lineRule="exact"/>
        <w:rPr>
          <w:rFonts w:ascii="仿宋_GB2312" w:eastAsia="仿宋_GB2312"/>
          <w:sz w:val="32"/>
          <w:szCs w:val="32"/>
        </w:rPr>
      </w:pPr>
      <w:r w:rsidRPr="0002089F">
        <w:rPr>
          <w:rFonts w:ascii="仿宋_GB2312" w:eastAsia="仿宋_GB2312" w:hint="eastAsia"/>
          <w:sz w:val="32"/>
          <w:szCs w:val="32"/>
        </w:rPr>
        <w:t>广东盈雄科技有限公司：</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我局对你公司提交的广东盈雄科技有限公司装配式节能绿色建筑模块MIC生产项目水土保持方案报告申请作出准予行政许可决定。为依法实施该项目的水土保持方案，依据《中华人民共和国水土保持法》《广东省水土保持条例》等相关规定，告知如下：</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一、项目计划于2025年12月动工，自广东税务推送缴费信息后，请你公司在15日内一次性缴纳水土保持补偿费。</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四、你公司要严格按照水土保持方案要求落实各项水土保持</w:t>
      </w:r>
      <w:r w:rsidRPr="0002089F">
        <w:rPr>
          <w:rFonts w:ascii="仿宋_GB2312" w:eastAsia="仿宋_GB2312" w:hint="eastAsia"/>
          <w:sz w:val="32"/>
          <w:szCs w:val="32"/>
        </w:rPr>
        <w:lastRenderedPageBreak/>
        <w:t>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五、鼓励你公司开展水土保持监测工作，加强水土流失动态监控。</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w:t>
      </w:r>
      <w:r w:rsidRPr="0002089F">
        <w:rPr>
          <w:rFonts w:ascii="仿宋_GB2312" w:eastAsia="仿宋_GB2312" w:hint="eastAsia"/>
          <w:sz w:val="32"/>
          <w:szCs w:val="32"/>
        </w:rPr>
        <w:lastRenderedPageBreak/>
        <w:t>应当分期验收。</w:t>
      </w:r>
    </w:p>
    <w:p w:rsidR="0002089F"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CF79F2" w:rsidRPr="0002089F" w:rsidRDefault="0002089F" w:rsidP="0002089F">
      <w:pPr>
        <w:spacing w:line="580" w:lineRule="exact"/>
        <w:ind w:firstLineChars="200" w:firstLine="640"/>
        <w:rPr>
          <w:rFonts w:ascii="仿宋_GB2312" w:eastAsia="仿宋_GB2312"/>
          <w:sz w:val="32"/>
          <w:szCs w:val="32"/>
        </w:rPr>
      </w:pPr>
      <w:r w:rsidRPr="0002089F">
        <w:rPr>
          <w:rFonts w:ascii="仿宋_GB2312" w:eastAsia="仿宋_GB2312" w:hint="eastAsia"/>
          <w:sz w:val="32"/>
          <w:szCs w:val="32"/>
        </w:rPr>
        <w:t>如违反上述告知事项，将承担相应的法律责任。</w:t>
      </w:r>
    </w:p>
    <w:p w:rsidR="00CF79F2" w:rsidRDefault="00CF79F2" w:rsidP="0002089F">
      <w:pPr>
        <w:spacing w:line="580" w:lineRule="exact"/>
        <w:ind w:firstLineChars="200" w:firstLine="640"/>
        <w:rPr>
          <w:rFonts w:ascii="仿宋_GB2312" w:eastAsia="仿宋_GB2312"/>
          <w:sz w:val="32"/>
          <w:szCs w:val="32"/>
        </w:rPr>
      </w:pPr>
    </w:p>
    <w:p w:rsidR="0002089F" w:rsidRPr="0002089F" w:rsidRDefault="0002089F" w:rsidP="0002089F">
      <w:pPr>
        <w:spacing w:line="580" w:lineRule="exact"/>
        <w:ind w:firstLineChars="200" w:firstLine="640"/>
        <w:rPr>
          <w:rFonts w:ascii="仿宋_GB2312" w:eastAsia="仿宋_GB2312"/>
          <w:sz w:val="32"/>
          <w:szCs w:val="32"/>
        </w:rPr>
      </w:pPr>
    </w:p>
    <w:p w:rsidR="00CD452F" w:rsidRPr="00CD452F" w:rsidRDefault="00CD452F" w:rsidP="00CD452F">
      <w:pPr>
        <w:spacing w:line="580" w:lineRule="exact"/>
        <w:ind w:rightChars="565" w:right="1186"/>
        <w:jc w:val="right"/>
        <w:rPr>
          <w:rFonts w:ascii="仿宋_GB2312" w:eastAsia="仿宋_GB2312"/>
          <w:sz w:val="32"/>
          <w:szCs w:val="32"/>
        </w:rPr>
      </w:pPr>
      <w:r w:rsidRPr="00CD452F">
        <w:rPr>
          <w:rFonts w:ascii="仿宋_GB2312" w:eastAsia="仿宋_GB2312" w:hint="eastAsia"/>
          <w:sz w:val="32"/>
          <w:szCs w:val="32"/>
        </w:rPr>
        <w:t>江门市新会区水利局</w:t>
      </w:r>
    </w:p>
    <w:p w:rsidR="00CD452F" w:rsidRPr="00CD452F" w:rsidRDefault="00CD452F" w:rsidP="00CD452F">
      <w:pPr>
        <w:spacing w:line="580" w:lineRule="exact"/>
        <w:ind w:rightChars="598" w:right="1256"/>
        <w:jc w:val="right"/>
        <w:rPr>
          <w:rFonts w:ascii="仿宋_GB2312" w:eastAsia="仿宋_GB2312"/>
          <w:sz w:val="32"/>
          <w:szCs w:val="32"/>
        </w:rPr>
      </w:pPr>
      <w:r w:rsidRPr="00CD452F">
        <w:rPr>
          <w:rFonts w:ascii="仿宋_GB2312" w:eastAsia="仿宋_GB2312" w:hint="eastAsia"/>
          <w:sz w:val="32"/>
          <w:szCs w:val="32"/>
        </w:rPr>
        <w:t>2025年10月31日</w:t>
      </w:r>
    </w:p>
    <w:p w:rsidR="00AE2A05" w:rsidRPr="00CD452F" w:rsidRDefault="00AE2A05" w:rsidP="00CD452F">
      <w:pPr>
        <w:spacing w:line="580" w:lineRule="exact"/>
        <w:ind w:rightChars="525" w:right="1103"/>
        <w:jc w:val="right"/>
        <w:rPr>
          <w:rFonts w:ascii="仿宋_GB2312" w:eastAsia="仿宋_GB2312"/>
          <w:sz w:val="32"/>
          <w:szCs w:val="32"/>
        </w:rPr>
      </w:pPr>
    </w:p>
    <w:sectPr w:rsidR="00AE2A05" w:rsidRPr="00CD452F"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85C65" w:rsidRPr="00785C65">
          <w:rPr>
            <w:rFonts w:asciiTheme="minorEastAsia" w:hAnsiTheme="minorEastAsia"/>
            <w:noProof/>
            <w:sz w:val="28"/>
            <w:szCs w:val="28"/>
            <w:lang w:val="zh-CN"/>
          </w:rPr>
          <w:t>-</w:t>
        </w:r>
        <w:r w:rsidR="00785C65">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85C65" w:rsidRPr="00785C65">
          <w:rPr>
            <w:rFonts w:asciiTheme="minorEastAsia" w:hAnsiTheme="minorEastAsia"/>
            <w:noProof/>
            <w:sz w:val="28"/>
            <w:szCs w:val="28"/>
            <w:lang w:val="zh-CN"/>
          </w:rPr>
          <w:t>-</w:t>
        </w:r>
        <w:r w:rsidR="00785C65">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76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5C65"/>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3711"/>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43EBB76"/>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B9944-D64B-4051-B460-93E96754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Words>
  <Characters>943</Characters>
  <Application>Microsoft Office Word</Application>
  <DocSecurity>0</DocSecurity>
  <Lines>7</Lines>
  <Paragraphs>2</Paragraphs>
  <ScaleCrop>false</ScaleCrop>
  <Company>WwW.YlmF.CoM</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2025-11-03T03:01:00Z</dcterms:created>
  <dcterms:modified xsi:type="dcterms:W3CDTF">2025-11-03T03:01:00Z</dcterms:modified>
</cp:coreProperties>
</file>