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hd w:val="clear" w:color="auto" w:fill="auto"/>
        </w:rPr>
      </w:pPr>
      <w:r>
        <w:rPr>
          <w:rFonts w:hint="eastAsia" w:eastAsia="方正小标宋_GBK"/>
          <w:sz w:val="44"/>
          <w:szCs w:val="44"/>
          <w:shd w:val="clear" w:color="auto" w:fill="auto"/>
        </w:rPr>
        <w:t>殡葬服务机构收费网络集中公示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rPr>
          <w:rFonts w:hint="eastAsia" w:ascii="黑体" w:hAnsi="黑体" w:eastAsia="黑体" w:cs="黑体"/>
          <w:sz w:val="28"/>
          <w:szCs w:val="28"/>
          <w:shd w:val="clear" w:color="auto" w:fill="auto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auto"/>
        </w:rPr>
        <w:t>收费单位：江门市新会区殡仪馆（长青墓园服务中心）</w:t>
      </w:r>
    </w:p>
    <w:tbl>
      <w:tblPr>
        <w:tblStyle w:val="6"/>
        <w:tblW w:w="14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7"/>
        <w:gridCol w:w="1269"/>
        <w:gridCol w:w="1127"/>
        <w:gridCol w:w="1302"/>
        <w:gridCol w:w="1327"/>
        <w:gridCol w:w="1591"/>
        <w:gridCol w:w="3218"/>
        <w:gridCol w:w="1323"/>
        <w:gridCol w:w="1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85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墓穴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类型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zh-CN"/>
              </w:rPr>
              <w:t>/墓碑石类型/收费项目</w:t>
            </w:r>
          </w:p>
        </w:tc>
        <w:tc>
          <w:tcPr>
            <w:tcW w:w="11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墓区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位置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收费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标准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计费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单位</w:t>
            </w:r>
          </w:p>
        </w:tc>
        <w:tc>
          <w:tcPr>
            <w:tcW w:w="13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收费管理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形式</w:t>
            </w: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收费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依据</w:t>
            </w:r>
          </w:p>
        </w:tc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护墓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管理费</w:t>
            </w:r>
          </w:p>
        </w:tc>
        <w:tc>
          <w:tcPr>
            <w:tcW w:w="32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墓穴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zh-CN"/>
              </w:rPr>
              <w:t>/墓碑石/收费服务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详情</w:t>
            </w:r>
          </w:p>
        </w:tc>
        <w:tc>
          <w:tcPr>
            <w:tcW w:w="132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减免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政策</w:t>
            </w:r>
          </w:p>
        </w:tc>
        <w:tc>
          <w:tcPr>
            <w:tcW w:w="10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备注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shd w:val="clear" w:color="auto" w:fill="auto"/>
                <w:lang w:val="en-US" w:eastAsia="en-US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安置区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69号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墓穴（地）费、普通一号墓碑、后土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每穴可安葬2份骨灰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3、含20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年管理费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优惠对象：军烈属、低保户、五保户、特困户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壁葬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A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、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B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区大格位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6800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格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新发改〔2013〕141号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100元/年，由群众自愿选择缴交年限，一次缴交不超20年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1、格位租用费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2、每格可安葬2份骨灰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壁葬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A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、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B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区小格位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5000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格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新发改〔2013〕141号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100元/年，由群众自愿选择缴交年限，一次缴交不超20年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1、格位租用费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2、每格可安葬2份骨灰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临时土葬（3年）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28000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新发改〔2022〕80号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800元/年，由群众自愿选择缴交年限，一次缴交不超3年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墓穴（地）费3年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只限华侨、港澳台同胞遗体临时土葬，3年到期后需起骨。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不含护墓管理费，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福乐区、福乐A区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37200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新发改〔2022〕80号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仙人大座B区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21200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仙人大座二区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17200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18800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仙人大座三区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25200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仙人大座五区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13200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仙人大座一区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14200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羊山特区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23200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永安区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12800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永昌区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11800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永盛二区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8800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永盛区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8800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永盛一A区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16200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永盛一区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16200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永祥A1区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14200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永祥A区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14200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永祥B区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14200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新发改〔2015〕17号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永兴区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13800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新发改〔2011〕187号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200元/年，由群众自愿选择缴交年限，一次缴交不超20年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3、含20年护墓管理费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新青1号墓碑石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19357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  <w:t>长1000mm×宽1000mm×高940mm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新青2号墓碑石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23115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1000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新青3号墓碑石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19660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1000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新青4号墓碑石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23428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1000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新青5号墓碑石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20423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1000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新青6号墓碑石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14550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1000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长青九号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13872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800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长青十号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13112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长1000mm×宽1000mm×高950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长青壁葬（大）墓碑石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3443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墓体主材为福建石，宽700mm×高590mm×厚20mm，墓碑石包含：拆装、石碑开凿、雕刻、打磨凿字、油字、安装骨灰埕、安装石墓碑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长青壁葬（小）墓碑石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3425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新发改〔2023〕4号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墓体主材为福建石，宽450mm×高550mm×厚20mm，墓碑石包含：拆装、石碑开凿、雕刻、打磨凿字、油字、安装骨灰埕、安装石墓碑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二次安葬费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2500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元/次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包含起石板、挖埕位、落葬金埕、回填土方、换石板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骨灰格位临时租用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元/位/格/月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每年另收20元管理费，不足半年按半年收取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hd w:val="clear" w:color="auto" w:fill="auto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hint="eastAsia"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652EC"/>
    <w:multiLevelType w:val="singleLevel"/>
    <w:tmpl w:val="0A7652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68EEFC"/>
    <w:multiLevelType w:val="singleLevel"/>
    <w:tmpl w:val="6868EE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020D3"/>
    <w:rsid w:val="012020D3"/>
    <w:rsid w:val="4F2307E8"/>
    <w:rsid w:val="4F3E7936"/>
    <w:rsid w:val="605E041C"/>
    <w:rsid w:val="69EB7062"/>
    <w:rsid w:val="6A2A1703"/>
    <w:rsid w:val="6AFE08C7"/>
    <w:rsid w:val="7273691D"/>
    <w:rsid w:val="79DF01FE"/>
    <w:rsid w:val="7F8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3148</Words>
  <Characters>3628</Characters>
  <Lines>0</Lines>
  <Paragraphs>0</Paragraphs>
  <TotalTime>1</TotalTime>
  <ScaleCrop>false</ScaleCrop>
  <LinksUpToDate>false</LinksUpToDate>
  <CharactersWithSpaces>3628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2025-09-14T00:38:00Z</dcterms:created>
  <dc:creator>WPS_1647569713</dc:creator>
  <cp:lastModifiedBy>SCGB-钟岳峰</cp:lastModifiedBy>
  <cp:lastPrinted>2025-09-15T00:58:00Z</cp:lastPrinted>
  <dcterms:modified xsi:type="dcterms:W3CDTF">2025-09-21T03:26:28Z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9930508EE0754587AF995A70927D43A7_11</vt:lpwstr>
  </property>
  <property fmtid="{D5CDD505-2E9C-101B-9397-08002B2CF9AE}" pid="4" name="KSOTemplateDocerSaveRecord">
    <vt:lpwstr>eyJoZGlkIjoiODA1ODVhY2M1MWRmNzBlMGVlYmJjMTNhMWIwNDdiYjciLCJ1c2VySWQiOiIxMzQyNjMwNzEwIn0=</vt:lpwstr>
  </property>
</Properties>
</file>