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2"/>
          <w:szCs w:val="32"/>
          <w:lang w:val="en-US" w:eastAsia="zh-CN"/>
        </w:rPr>
        <w:t>2</w:t>
      </w:r>
    </w:p>
    <w:p w14:paraId="48C3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2"/>
          <w:szCs w:val="32"/>
        </w:rPr>
      </w:pPr>
    </w:p>
    <w:p w14:paraId="0329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江门市新会区教育局202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专项审计服务</w:t>
      </w:r>
    </w:p>
    <w:p w14:paraId="2698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44"/>
          <w:szCs w:val="44"/>
          <w:lang w:val="en-US" w:eastAsia="zh-CN"/>
        </w:rPr>
        <w:t>项目采购比选办法</w:t>
      </w:r>
    </w:p>
    <w:p w14:paraId="232B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36"/>
          <w:sz w:val="32"/>
          <w:szCs w:val="32"/>
          <w:lang w:val="en-US" w:eastAsia="zh-CN"/>
        </w:rPr>
      </w:pPr>
    </w:p>
    <w:p w14:paraId="180C2B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评审方法</w:t>
      </w:r>
    </w:p>
    <w:p w14:paraId="14179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本项目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（项目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1和项目2）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采用竞价选取法，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1和项目2可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兼投但不兼中，每个项目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原则上按报价最低的作为中选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，若多个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报出相同的最低价，则以随机抽取方式选取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 w14:paraId="579BE2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比选原则</w:t>
      </w:r>
    </w:p>
    <w:p w14:paraId="538FA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采购人按照附表1-3内容组织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组对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人递交的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文件开展资格性审查、符合性审查，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审查通过的供应商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按照报价最低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原则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选取项目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val="en-US" w:eastAsia="zh-CN"/>
        </w:rPr>
        <w:t>1、项目2各1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家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。</w:t>
      </w:r>
    </w:p>
    <w:p w14:paraId="7AE9265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中选通知</w:t>
      </w:r>
    </w:p>
    <w:p w14:paraId="41015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比选结果确定后，采购人向中选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发出中选通知书，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并与中选供应商在广东政府采购智慧云平台完成政府采购相关流程。</w:t>
      </w:r>
    </w:p>
    <w:p w14:paraId="3B1302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说明</w:t>
      </w:r>
    </w:p>
    <w:p w14:paraId="29AC9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1.本采购文件未尽事宜，按国家相关法律法规的规定执行。</w:t>
      </w:r>
    </w:p>
    <w:p w14:paraId="6F08E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2.当递交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文件的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t>不足3家时，重新组织比选。</w:t>
      </w:r>
    </w:p>
    <w:p w14:paraId="578F7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</w:pPr>
    </w:p>
    <w:p w14:paraId="61282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2F06A3C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附表1</w:t>
      </w:r>
    </w:p>
    <w:p w14:paraId="3D0D88D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仿宋" w:hAnsi="仿宋" w:eastAsia="仿宋" w:cs="仿宋"/>
          <w:color w:val="auto"/>
          <w:spacing w:val="15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  <w:t>资格性审查表</w:t>
      </w:r>
    </w:p>
    <w:tbl>
      <w:tblPr>
        <w:tblStyle w:val="5"/>
        <w:tblW w:w="100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220"/>
        <w:gridCol w:w="5364"/>
        <w:gridCol w:w="998"/>
        <w:gridCol w:w="946"/>
        <w:gridCol w:w="913"/>
      </w:tblGrid>
      <w:tr w14:paraId="13B8B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5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资格审查内容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响应供应商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及评审意见</w:t>
            </w:r>
          </w:p>
        </w:tc>
      </w:tr>
      <w:tr w14:paraId="65279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B1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2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5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B8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E302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具有独立承担民事责任的能力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符合《中华人民共和国政府采购法》第二十二条规定，在中华人民共和国境内注册的法人或其他组织，提交有效的营业执照（或事业法人登记证或身份证等相关证明）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5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0B75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信用记录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未被列入“信用中国”网站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val="en-US"/>
              </w:rPr>
              <w:t>(www.creditchina.gov.cn)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“严重失信主体名单”记录名单；不处于中国政府采购网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val="en-US"/>
              </w:rPr>
              <w:t>(www.ccgp.gov.cn)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fill="FFFFFF"/>
                <w:lang w:eastAsia="zh-CN"/>
              </w:rPr>
              <w:t>“政府采购不良行为记录名单”。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293A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备案信息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广东省政府采购网(https://gdgpo.czt.gd.gov.cn/)完成政府采购网上登记备案。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BE33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2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248E0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说明：</w:t>
      </w:r>
    </w:p>
    <w:p w14:paraId="18BA361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每一项符合的打“○”，不符合的打“×”。</w:t>
      </w:r>
    </w:p>
    <w:p w14:paraId="1DAA89E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“结论”一栏填写“通过”或“不通过”；任何一项出现“×”的，结论为不通过。不通过的为无效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。</w:t>
      </w:r>
    </w:p>
    <w:p w14:paraId="4CF99CC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汇总时出现不同意见的，评审小组按简单多数原则表决决定。</w:t>
      </w:r>
    </w:p>
    <w:p w14:paraId="3A9F7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附表2</w:t>
      </w:r>
    </w:p>
    <w:p w14:paraId="175F1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28"/>
          <w:szCs w:val="28"/>
        </w:rPr>
      </w:pPr>
    </w:p>
    <w:p w14:paraId="6D1E1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</w:rPr>
        <w:t>符合性审查表</w:t>
      </w:r>
    </w:p>
    <w:tbl>
      <w:tblPr>
        <w:tblStyle w:val="5"/>
        <w:tblW w:w="94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533"/>
        <w:gridCol w:w="4230"/>
        <w:gridCol w:w="1034"/>
        <w:gridCol w:w="1015"/>
        <w:gridCol w:w="878"/>
      </w:tblGrid>
      <w:tr w14:paraId="6D438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评审要点</w:t>
            </w:r>
          </w:p>
        </w:tc>
        <w:tc>
          <w:tcPr>
            <w:tcW w:w="4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评审内容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4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响应供应商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名称及评审意见</w:t>
            </w:r>
          </w:p>
        </w:tc>
      </w:tr>
      <w:tr w14:paraId="144C5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8F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F4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6C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E2D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2D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文件盖章情况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证明材料有单位盖章。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EDC6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B6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文件的一致性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人没有递交两份或多份内容不同的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文件；没有在一份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文件中对比选项目有两个或多个报价且未在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文件中声明哪一个有效。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DE82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58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范围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文件载明的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范围已响应采购文件规定的范围。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C509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BD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其  他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人不存在弄虚作假、违反国家法律、法规的及其他规定的。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1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C598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6534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说明：</w:t>
      </w:r>
    </w:p>
    <w:p w14:paraId="7284393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每一项符合的打“○”，不符合的打“×”。</w:t>
      </w:r>
    </w:p>
    <w:p w14:paraId="004557A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“结论”一栏填写“通过”或“不通过”；任何一项出现“×”的，结论为不通过。不通过的为无效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。</w:t>
      </w:r>
    </w:p>
    <w:p w14:paraId="08EA256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" w:firstLine="495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汇总时出现不同意见的，评审小组按简单多数原则表决决定。</w:t>
      </w:r>
    </w:p>
    <w:p w14:paraId="29EBF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sectPr>
          <w:pgSz w:w="11906" w:h="16838"/>
          <w:pgMar w:top="1985" w:right="1531" w:bottom="1871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71B44DC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5"/>
          <w:kern w:val="0"/>
          <w:sz w:val="32"/>
          <w:szCs w:val="32"/>
        </w:rPr>
        <w:t>附表3</w:t>
      </w:r>
    </w:p>
    <w:p w14:paraId="7A12F66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15"/>
          <w:kern w:val="0"/>
          <w:sz w:val="44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650" w:tblpY="1027"/>
        <w:tblOverlap w:val="never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37"/>
        <w:gridCol w:w="1380"/>
        <w:gridCol w:w="1710"/>
        <w:gridCol w:w="1545"/>
      </w:tblGrid>
      <w:tr w14:paraId="4B12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tblHeader/>
        </w:trPr>
        <w:tc>
          <w:tcPr>
            <w:tcW w:w="769" w:type="dxa"/>
            <w:shd w:val="clear" w:color="auto" w:fill="auto"/>
            <w:vAlign w:val="center"/>
          </w:tcPr>
          <w:p w14:paraId="24F2B5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BFFEB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875C2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最高限价（元）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616E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报价金额（元）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60E3B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eastAsia="zh-CN"/>
              </w:rPr>
              <w:t>排序</w:t>
            </w:r>
          </w:p>
        </w:tc>
      </w:tr>
      <w:tr w14:paraId="3F9F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769" w:type="dxa"/>
            <w:shd w:val="clear" w:color="auto" w:fill="auto"/>
            <w:vAlign w:val="center"/>
          </w:tcPr>
          <w:p w14:paraId="6F22E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AA8C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3D677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5766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25F71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889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69" w:type="dxa"/>
            <w:shd w:val="clear" w:color="auto" w:fill="auto"/>
            <w:vAlign w:val="center"/>
          </w:tcPr>
          <w:p w14:paraId="20F1CD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18895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329CC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FCD40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E9212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76A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69" w:type="dxa"/>
            <w:shd w:val="clear" w:color="auto" w:fill="auto"/>
            <w:vAlign w:val="center"/>
          </w:tcPr>
          <w:p w14:paraId="4CD6DE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9A354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1C52C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22176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5147913"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</w:p>
        </w:tc>
      </w:tr>
      <w:tr w14:paraId="3A91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09BC1D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65EF3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1902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2FC1D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2743B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A97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7491E7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D21B5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C8F32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B39F4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EEE8B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258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69" w:type="dxa"/>
            <w:shd w:val="clear" w:color="auto" w:fill="auto"/>
            <w:vAlign w:val="center"/>
          </w:tcPr>
          <w:p w14:paraId="694BAF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F95F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166C2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AFFA1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1BF3B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47F60DC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项目名称：</w:t>
      </w:r>
    </w:p>
    <w:p w14:paraId="7F2183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4351102"/>
    </w:sdtPr>
    <w:sdtEndPr>
      <w:rPr>
        <w:rFonts w:asciiTheme="minorEastAsia" w:hAnsiTheme="minorEastAsia"/>
        <w:sz w:val="28"/>
        <w:szCs w:val="28"/>
      </w:rPr>
    </w:sdtEndPr>
    <w:sdtContent>
      <w:p w14:paraId="5504D38C"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9387884">
    <w:pPr>
      <w:pStyle w:val="4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D982F"/>
    <w:multiLevelType w:val="singleLevel"/>
    <w:tmpl w:val="E2BD98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C93AC7"/>
    <w:multiLevelType w:val="singleLevel"/>
    <w:tmpl w:val="5DC93A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569F4E3"/>
    <w:multiLevelType w:val="singleLevel"/>
    <w:tmpl w:val="6569F4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1850"/>
    <w:rsid w:val="005936E8"/>
    <w:rsid w:val="04951850"/>
    <w:rsid w:val="593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2025-08-11T07:42:00Z</dcterms:created>
  <dc:creator>M1</dc:creator>
  <cp:lastModifiedBy>M1</cp:lastModifiedBy>
  <dcterms:modified xsi:type="dcterms:W3CDTF">2025-08-11T07:42:27Z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0214ADA339794A2DBDE89A35E4E53205_11</vt:lpwstr>
  </property>
  <property fmtid="{D5CDD505-2E9C-101B-9397-08002B2CF9AE}" pid="4" name="KSOTemplateDocerSaveRecord">
    <vt:lpwstr>eyJoZGlkIjoiZTUxZTNiYmRkMmFhOTYyMDUyNGQxZTdiYWU4MjAwNDEiLCJ1c2VySWQiOiI1MTMwOTU5MjgifQ==</vt:lpwstr>
  </property>
</Properties>
</file>