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84910" w14:textId="77777777" w:rsidR="00706DF6" w:rsidRDefault="00706DF6" w:rsidP="00706DF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6E7B67D" w14:textId="77777777" w:rsidR="00706DF6" w:rsidRDefault="00706DF6" w:rsidP="00706DF6">
      <w:pPr>
        <w:spacing w:line="560" w:lineRule="exact"/>
        <w:rPr>
          <w:rFonts w:ascii="黑体" w:eastAsia="黑体" w:hAnsi="黑体" w:hint="eastAsia"/>
          <w:sz w:val="32"/>
          <w:szCs w:val="32"/>
          <w:u w:val="single"/>
        </w:rPr>
      </w:pPr>
    </w:p>
    <w:p w14:paraId="1250D049" w14:textId="77777777" w:rsidR="00706DF6" w:rsidRDefault="00706DF6" w:rsidP="00706DF6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江门市新会区教育局2025年专项审计服务</w:t>
      </w:r>
    </w:p>
    <w:p w14:paraId="41534DD9" w14:textId="77777777" w:rsidR="00706DF6" w:rsidRDefault="00706DF6" w:rsidP="00706DF6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项目采购需求书</w:t>
      </w:r>
    </w:p>
    <w:p w14:paraId="33DE42B1" w14:textId="77777777" w:rsidR="00706DF6" w:rsidRDefault="00706DF6" w:rsidP="00706DF6">
      <w:pPr>
        <w:snapToGrid w:val="0"/>
        <w:spacing w:line="560" w:lineRule="exact"/>
        <w:ind w:firstLineChars="450" w:firstLine="140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70B1575D" w14:textId="77777777" w:rsidR="00706DF6" w:rsidRDefault="00706DF6" w:rsidP="00706DF6">
      <w:pPr>
        <w:snapToGrid w:val="0"/>
        <w:spacing w:line="560" w:lineRule="exact"/>
        <w:ind w:firstLineChars="450" w:firstLine="140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5E718D89" w14:textId="77777777" w:rsidR="00706DF6" w:rsidRDefault="00706DF6" w:rsidP="00706DF6">
      <w:pPr>
        <w:snapToGrid w:val="0"/>
        <w:spacing w:line="560" w:lineRule="exact"/>
        <w:ind w:firstLineChars="450" w:firstLine="140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454F9943" w14:textId="77777777" w:rsidR="00706DF6" w:rsidRDefault="00706DF6" w:rsidP="00706DF6">
      <w:pPr>
        <w:snapToGrid w:val="0"/>
        <w:spacing w:line="560" w:lineRule="exact"/>
        <w:ind w:firstLineChars="450" w:firstLine="140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19B766AD" w14:textId="77777777" w:rsidR="00706DF6" w:rsidRDefault="00706DF6" w:rsidP="00706DF6">
      <w:pPr>
        <w:snapToGrid w:val="0"/>
        <w:spacing w:line="560" w:lineRule="exact"/>
        <w:ind w:firstLineChars="450" w:firstLine="140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2BEAAB54" w14:textId="77777777" w:rsidR="00706DF6" w:rsidRDefault="00706DF6" w:rsidP="00706DF6">
      <w:pPr>
        <w:snapToGrid w:val="0"/>
        <w:spacing w:line="560" w:lineRule="exact"/>
        <w:ind w:firstLineChars="450" w:firstLine="140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64BB7CFF" w14:textId="77777777" w:rsidR="00706DF6" w:rsidRDefault="00706DF6" w:rsidP="00706DF6">
      <w:pPr>
        <w:snapToGrid w:val="0"/>
        <w:spacing w:line="560" w:lineRule="exact"/>
        <w:ind w:firstLineChars="450" w:firstLine="140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07B7276B" w14:textId="77777777" w:rsidR="00706DF6" w:rsidRDefault="00706DF6" w:rsidP="00706DF6">
      <w:pPr>
        <w:snapToGrid w:val="0"/>
        <w:spacing w:line="560" w:lineRule="exact"/>
        <w:ind w:firstLineChars="450" w:firstLine="140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186FF31D" w14:textId="77777777" w:rsidR="00706DF6" w:rsidRDefault="00706DF6" w:rsidP="00706DF6">
      <w:pPr>
        <w:snapToGrid w:val="0"/>
        <w:spacing w:line="560" w:lineRule="exact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19CE5EB4" w14:textId="77777777" w:rsidR="00706DF6" w:rsidRDefault="00706DF6" w:rsidP="00706DF6">
      <w:pPr>
        <w:snapToGrid w:val="0"/>
        <w:spacing w:line="560" w:lineRule="exact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1D13D797" w14:textId="77777777" w:rsidR="00706DF6" w:rsidRDefault="00706DF6" w:rsidP="00706DF6">
      <w:pPr>
        <w:snapToGrid w:val="0"/>
        <w:spacing w:line="560" w:lineRule="exact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1D42782D" w14:textId="77777777" w:rsidR="00706DF6" w:rsidRDefault="00706DF6" w:rsidP="00706DF6">
      <w:pPr>
        <w:snapToGrid w:val="0"/>
        <w:spacing w:line="560" w:lineRule="exact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1A09124B" w14:textId="77777777" w:rsidR="00706DF6" w:rsidRDefault="00706DF6" w:rsidP="00706DF6">
      <w:pPr>
        <w:snapToGrid w:val="0"/>
        <w:spacing w:line="560" w:lineRule="exact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690F86B5" w14:textId="77777777" w:rsidR="00706DF6" w:rsidRDefault="00706DF6" w:rsidP="00706DF6">
      <w:pPr>
        <w:snapToGrid w:val="0"/>
        <w:spacing w:line="560" w:lineRule="exact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13AFC831" w14:textId="77777777" w:rsidR="00706DF6" w:rsidRDefault="00706DF6" w:rsidP="00706DF6">
      <w:pPr>
        <w:snapToGrid w:val="0"/>
        <w:spacing w:line="560" w:lineRule="exact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599FABA2" w14:textId="77777777" w:rsidR="00706DF6" w:rsidRDefault="00706DF6" w:rsidP="00706DF6">
      <w:pPr>
        <w:snapToGrid w:val="0"/>
        <w:spacing w:line="560" w:lineRule="exact"/>
        <w:ind w:firstLineChars="450" w:firstLine="140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5D8849A8" w14:textId="77777777" w:rsidR="00706DF6" w:rsidRDefault="00706DF6" w:rsidP="00706DF6">
      <w:pPr>
        <w:snapToGrid w:val="0"/>
        <w:spacing w:line="560" w:lineRule="exact"/>
        <w:jc w:val="center"/>
        <w:rPr>
          <w:rFonts w:ascii="仿宋" w:eastAsia="仿宋" w:hAnsi="仿宋" w:cs="仿宋" w:hint="eastAsia"/>
          <w:spacing w:val="-4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spacing w:val="-4"/>
          <w:kern w:val="0"/>
          <w:sz w:val="32"/>
          <w:szCs w:val="32"/>
        </w:rPr>
        <w:t>采购单位：</w:t>
      </w:r>
      <w:r>
        <w:rPr>
          <w:rFonts w:ascii="仿宋" w:eastAsia="仿宋" w:hAnsi="仿宋" w:cs="仿宋" w:hint="eastAsia"/>
          <w:spacing w:val="-4"/>
          <w:kern w:val="0"/>
          <w:sz w:val="32"/>
          <w:szCs w:val="32"/>
          <w:u w:val="single"/>
        </w:rPr>
        <w:t xml:space="preserve"> 江门市新会区教育局</w:t>
      </w:r>
    </w:p>
    <w:p w14:paraId="507E89C6" w14:textId="77777777" w:rsidR="00706DF6" w:rsidRDefault="00706DF6" w:rsidP="00706DF6">
      <w:pPr>
        <w:spacing w:line="560" w:lineRule="exact"/>
        <w:rPr>
          <w:rFonts w:ascii="仿宋" w:eastAsia="仿宋" w:hAnsi="仿宋" w:cs="仿宋" w:hint="eastAsia"/>
          <w:spacing w:val="-4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spacing w:val="-4"/>
          <w:kern w:val="0"/>
          <w:sz w:val="32"/>
          <w:szCs w:val="32"/>
          <w:u w:val="single"/>
        </w:rPr>
        <w:br w:type="page"/>
      </w:r>
    </w:p>
    <w:p w14:paraId="21783F4F" w14:textId="77777777" w:rsidR="00706DF6" w:rsidRDefault="00706DF6" w:rsidP="00706DF6">
      <w:pPr>
        <w:snapToGrid w:val="0"/>
        <w:spacing w:line="560" w:lineRule="exact"/>
        <w:ind w:firstLineChars="200" w:firstLine="627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spacing w:val="-4"/>
          <w:kern w:val="0"/>
          <w:sz w:val="32"/>
          <w:szCs w:val="32"/>
        </w:rPr>
        <w:lastRenderedPageBreak/>
        <w:t>一、</w:t>
      </w:r>
      <w:r>
        <w:rPr>
          <w:rFonts w:ascii="黑体" w:eastAsia="黑体" w:hAnsi="黑体" w:cs="黑体" w:hint="eastAsia"/>
          <w:bCs/>
          <w:spacing w:val="-4"/>
          <w:kern w:val="0"/>
          <w:sz w:val="32"/>
          <w:szCs w:val="32"/>
        </w:rPr>
        <w:t>供应商（资质）要求</w:t>
      </w:r>
    </w:p>
    <w:p w14:paraId="1D216D07" w14:textId="77777777" w:rsidR="00706DF6" w:rsidRDefault="00706DF6" w:rsidP="00706DF6">
      <w:pPr>
        <w:pStyle w:val="ae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（一）符合《中华人民共和国政府采购法》第二十二条规定：</w:t>
      </w:r>
    </w:p>
    <w:p w14:paraId="26606948" w14:textId="77777777" w:rsidR="00706DF6" w:rsidRDefault="00706DF6" w:rsidP="00706DF6">
      <w:pPr>
        <w:pStyle w:val="ae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1.具有独立承担民事责任的能力；</w:t>
      </w:r>
    </w:p>
    <w:p w14:paraId="5BB3AA6C" w14:textId="77777777" w:rsidR="00706DF6" w:rsidRDefault="00706DF6" w:rsidP="00706DF6">
      <w:pPr>
        <w:pStyle w:val="ae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2.具有良好的商业信誉和健全的财务会计制度；</w:t>
      </w:r>
    </w:p>
    <w:p w14:paraId="169DE514" w14:textId="77777777" w:rsidR="00706DF6" w:rsidRDefault="00706DF6" w:rsidP="00706DF6">
      <w:pPr>
        <w:pStyle w:val="ae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3.具有履行合同所必需的设备和专业技术能力；</w:t>
      </w:r>
    </w:p>
    <w:p w14:paraId="4269DCB3" w14:textId="77777777" w:rsidR="00706DF6" w:rsidRDefault="00706DF6" w:rsidP="00706DF6">
      <w:pPr>
        <w:pStyle w:val="ae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4.法律、行政法规规定的其他条件。</w:t>
      </w:r>
    </w:p>
    <w:p w14:paraId="72448DD9" w14:textId="77777777" w:rsidR="00706DF6" w:rsidRDefault="00706DF6" w:rsidP="00706DF6">
      <w:pPr>
        <w:pStyle w:val="ae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（二）</w:t>
      </w:r>
      <w:r>
        <w:rPr>
          <w:rFonts w:ascii="仿宋" w:eastAsia="仿宋" w:hAnsi="仿宋" w:cs="仿宋" w:hint="eastAsia"/>
          <w:bCs/>
          <w:spacing w:val="-4"/>
          <w:sz w:val="32"/>
          <w:szCs w:val="32"/>
          <w:shd w:val="clear" w:color="auto" w:fill="FFFFFF"/>
        </w:rPr>
        <w:t>供应商</w:t>
      </w:r>
      <w:r>
        <w:rPr>
          <w:rFonts w:ascii="仿宋" w:eastAsia="仿宋" w:hAnsi="仿宋" w:cs="仿宋" w:hint="eastAsia"/>
          <w:spacing w:val="-4"/>
          <w:sz w:val="32"/>
          <w:szCs w:val="32"/>
          <w:shd w:val="clear" w:color="auto" w:fill="FFFFFF"/>
        </w:rPr>
        <w:t>应在中华人民共和国境内注册，具有独立法人资格，持有有效的营业执照和国家财政部门颁发的会计师事务所执业证书。</w:t>
      </w:r>
    </w:p>
    <w:p w14:paraId="4B02C155" w14:textId="77777777" w:rsidR="00706DF6" w:rsidRDefault="00706DF6" w:rsidP="00706DF6">
      <w:pPr>
        <w:pStyle w:val="ae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（四）未被列入“信用中国”网站(www.creditchina.gov.cn)“严重失信主体名单”记录名单；不处于中国政府采购网(www.ccgp.gov.cn)“政府采购不良行为记录名单”。</w:t>
      </w:r>
    </w:p>
    <w:p w14:paraId="43BFAB53" w14:textId="77777777" w:rsidR="00706DF6" w:rsidRDefault="00706DF6" w:rsidP="00706DF6">
      <w:pPr>
        <w:pStyle w:val="ae"/>
        <w:shd w:val="clear" w:color="auto" w:fill="FFFFFF"/>
        <w:autoSpaceDE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（五）在广东省政府采购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网政府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采购网上登记备案。</w:t>
      </w:r>
    </w:p>
    <w:p w14:paraId="2B1C7A00" w14:textId="77777777" w:rsidR="00706DF6" w:rsidRDefault="00706DF6" w:rsidP="00706DF6">
      <w:pPr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（六）</w:t>
      </w:r>
      <w:r>
        <w:rPr>
          <w:rFonts w:ascii="仿宋" w:eastAsia="仿宋" w:hAnsi="仿宋" w:cs="仿宋" w:hint="eastAsia"/>
          <w:spacing w:val="-4"/>
          <w:kern w:val="0"/>
          <w:sz w:val="32"/>
          <w:szCs w:val="32"/>
          <w:lang w:bidi="ar"/>
        </w:rPr>
        <w:t>本项目不接受联合体服务。</w:t>
      </w:r>
    </w:p>
    <w:p w14:paraId="7E812C96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黑体" w:eastAsia="黑体" w:hAnsi="黑体" w:cs="黑体" w:hint="eastAsia"/>
          <w:bCs/>
          <w:spacing w:val="-4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4"/>
          <w:kern w:val="0"/>
          <w:sz w:val="32"/>
          <w:szCs w:val="32"/>
        </w:rPr>
        <w:t>二、服务内容和服务要求</w:t>
      </w:r>
    </w:p>
    <w:p w14:paraId="3C98677C" w14:textId="77777777" w:rsidR="00706DF6" w:rsidRDefault="00706DF6" w:rsidP="00706DF6">
      <w:pPr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（一）服务内容</w:t>
      </w:r>
    </w:p>
    <w:p w14:paraId="3DC6D697" w14:textId="77777777" w:rsidR="00706DF6" w:rsidRDefault="00706DF6" w:rsidP="00706DF6">
      <w:pPr>
        <w:snapToGrid w:val="0"/>
        <w:spacing w:line="560" w:lineRule="exact"/>
        <w:ind w:firstLineChars="200" w:firstLine="627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-4"/>
          <w:kern w:val="0"/>
          <w:sz w:val="32"/>
          <w:szCs w:val="32"/>
        </w:rPr>
        <w:t>项目1：对新会区6个学校7个离任校长任职期间经济责任和江门市新会区教育局2022年-2024年财务管理进行专项审计。</w:t>
      </w: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审计对象名单如下：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86"/>
        <w:gridCol w:w="2245"/>
        <w:gridCol w:w="3065"/>
      </w:tblGrid>
      <w:tr w:rsidR="00706DF6" w14:paraId="639181C9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30D5" w14:textId="77777777" w:rsidR="00706DF6" w:rsidRDefault="00706DF6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审计对象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03EB" w14:textId="77777777" w:rsidR="00706DF6" w:rsidRDefault="00706DF6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审计年度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0C1E" w14:textId="77777777" w:rsidR="00706DF6" w:rsidRDefault="00706DF6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审计金额（元）（供参考，最终按实际审计金额为准）</w:t>
            </w:r>
          </w:p>
        </w:tc>
      </w:tr>
      <w:tr w:rsidR="00706DF6" w14:paraId="1CE4D516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E046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江门市新会第一中学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B89E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2019.11-2022.11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6169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278932977.6</w:t>
            </w:r>
          </w:p>
        </w:tc>
      </w:tr>
      <w:tr w:rsidR="00706DF6" w14:paraId="7F1F80C3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5B9A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江门市新会第一中学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D5AC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2022.11-2024.09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0033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185955318.4</w:t>
            </w:r>
          </w:p>
        </w:tc>
      </w:tr>
      <w:tr w:rsidR="00706DF6" w14:paraId="104CEAE7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A9AE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新会葵城中学</w:t>
            </w:r>
            <w:proofErr w:type="gramEnd"/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6754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2022.11-2024.09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E9BD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144096013.5</w:t>
            </w:r>
          </w:p>
        </w:tc>
      </w:tr>
      <w:tr w:rsidR="00706DF6" w14:paraId="0E530A4A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6154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lastRenderedPageBreak/>
              <w:t>江门市新会陈瑞祺中学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C34F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2022.05-2024.08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87D7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66511634.48</w:t>
            </w:r>
          </w:p>
        </w:tc>
      </w:tr>
      <w:tr w:rsidR="00706DF6" w14:paraId="17A2D364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81CA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新会区崖门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镇仙洞学校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F21C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2021.08-2024.08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D9D7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42200302.41</w:t>
            </w:r>
          </w:p>
        </w:tc>
      </w:tr>
      <w:tr w:rsidR="00706DF6" w14:paraId="76C34C26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70D7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区司前镇司前小学</w:t>
            </w:r>
            <w:proofErr w:type="gramEnd"/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D191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2021.08-2024.08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8797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46799273.07</w:t>
            </w:r>
          </w:p>
        </w:tc>
      </w:tr>
      <w:tr w:rsidR="00706DF6" w14:paraId="7A05CB68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32A9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江门市新会区双水镇中心小学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43C0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2018.09-2020.09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0C19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17869943.62</w:t>
            </w:r>
          </w:p>
        </w:tc>
      </w:tr>
      <w:tr w:rsidR="00706DF6" w14:paraId="002A24F3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5B0D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江门市新会区教育局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EEBE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2022.01-2024.12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D3E1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36688450.20</w:t>
            </w:r>
          </w:p>
        </w:tc>
      </w:tr>
      <w:tr w:rsidR="00706DF6" w14:paraId="0515EFD5" w14:textId="77777777" w:rsidTr="00FA43E2">
        <w:trPr>
          <w:trHeight w:val="270"/>
          <w:jc w:val="center"/>
        </w:trPr>
        <w:tc>
          <w:tcPr>
            <w:tcW w:w="3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3952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审计金额合计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DDB9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819053913.30</w:t>
            </w:r>
          </w:p>
        </w:tc>
      </w:tr>
    </w:tbl>
    <w:p w14:paraId="359E67E4" w14:textId="77777777" w:rsidR="00706DF6" w:rsidRDefault="00706DF6" w:rsidP="00706DF6">
      <w:pPr>
        <w:snapToGrid w:val="0"/>
        <w:spacing w:line="560" w:lineRule="exact"/>
        <w:ind w:firstLineChars="200" w:firstLine="627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-4"/>
          <w:kern w:val="0"/>
          <w:sz w:val="32"/>
          <w:szCs w:val="32"/>
        </w:rPr>
        <w:t>项目2：对新会区7个学校7个离任校长任职期间经济责任和江门市新会区教师发展中心2022年-2024年财务管理进行专项审计。</w:t>
      </w: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审计对象名单如下：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86"/>
        <w:gridCol w:w="2262"/>
        <w:gridCol w:w="3048"/>
      </w:tblGrid>
      <w:tr w:rsidR="00706DF6" w14:paraId="65CE7B6A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616F" w14:textId="77777777" w:rsidR="00706DF6" w:rsidRDefault="00706DF6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D5D" w14:textId="77777777" w:rsidR="00706DF6" w:rsidRDefault="00706DF6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审计年度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E1EA" w14:textId="77777777" w:rsidR="00706DF6" w:rsidRDefault="00706DF6" w:rsidP="00FA43E2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审计金额（元）（供参考，最终按实际审计金额为准）</w:t>
            </w:r>
          </w:p>
        </w:tc>
      </w:tr>
      <w:tr w:rsidR="00706DF6" w14:paraId="48A0C40B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6E32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江门市新会区三江镇联和小学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4217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2021.08-2022.08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429A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25692807.32</w:t>
            </w:r>
          </w:p>
        </w:tc>
      </w:tr>
      <w:tr w:rsidR="00706DF6" w14:paraId="04E21DCA" w14:textId="77777777" w:rsidTr="00FA43E2">
        <w:trPr>
          <w:trHeight w:val="289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B961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江门市新会区特殊教育学校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A0D9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2022.04-2025.04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59CE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26428837.92</w:t>
            </w:r>
          </w:p>
        </w:tc>
      </w:tr>
      <w:tr w:rsidR="00706DF6" w14:paraId="6596F445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7BB6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江门市新会区罗坑镇罗坑小学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F133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2021.03-2024.08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0393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36424155.84</w:t>
            </w:r>
          </w:p>
        </w:tc>
      </w:tr>
      <w:tr w:rsidR="00706DF6" w14:paraId="65E954C2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DB0C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江门市新会实验幼儿园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4F5A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2021.12-2024.12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EA11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78102684.12</w:t>
            </w:r>
          </w:p>
        </w:tc>
      </w:tr>
      <w:tr w:rsidR="00706DF6" w14:paraId="77C3A021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745D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江门市新会第二中学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DE1E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2021.10-2024.10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DF91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91521441.36</w:t>
            </w:r>
          </w:p>
        </w:tc>
      </w:tr>
      <w:tr w:rsidR="00706DF6" w14:paraId="140046CB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05C1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江门市新会陈经纶中学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8903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2021.06-2024.06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385F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260145066.8</w:t>
            </w:r>
          </w:p>
        </w:tc>
      </w:tr>
      <w:tr w:rsidR="00706DF6" w14:paraId="5D986958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88A6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江门市新会华侨中学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3D46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2019.11-2022.11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484B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274625795.1</w:t>
            </w:r>
          </w:p>
        </w:tc>
      </w:tr>
      <w:tr w:rsidR="00706DF6" w14:paraId="6250B533" w14:textId="77777777" w:rsidTr="00FA43E2">
        <w:trPr>
          <w:trHeight w:val="270"/>
          <w:jc w:val="center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4357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江门市新会区教师发展中心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2970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2022.01-2024.12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7672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23737436.86</w:t>
            </w:r>
          </w:p>
        </w:tc>
      </w:tr>
      <w:tr w:rsidR="00706DF6" w14:paraId="77FE74C7" w14:textId="77777777" w:rsidTr="00FA43E2">
        <w:trPr>
          <w:trHeight w:val="270"/>
          <w:jc w:val="center"/>
        </w:trPr>
        <w:tc>
          <w:tcPr>
            <w:tcW w:w="3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51CC" w14:textId="77777777" w:rsidR="00706DF6" w:rsidRDefault="00706DF6" w:rsidP="00FA43E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审计金额合计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EB01" w14:textId="77777777" w:rsidR="00706DF6" w:rsidRDefault="00706DF6" w:rsidP="00FA43E2">
            <w:pPr>
              <w:widowControl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816678225.30</w:t>
            </w:r>
          </w:p>
        </w:tc>
      </w:tr>
    </w:tbl>
    <w:p w14:paraId="77D2FA50" w14:textId="77777777" w:rsidR="00706DF6" w:rsidRDefault="00706DF6" w:rsidP="00706DF6">
      <w:pPr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（二）服务要求</w:t>
      </w:r>
    </w:p>
    <w:p w14:paraId="73D9D15C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（1）供应</w:t>
      </w:r>
      <w:proofErr w:type="gramStart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商合理</w:t>
      </w:r>
      <w:proofErr w:type="gramEnd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安排具有相应职业资格和专业技能的人员按照有关法律法规、审计准则和职业规范准则在规定时间内完成委托业务，确保审计程序规范、证据充分、定性准确、报告专业。</w:t>
      </w:r>
    </w:p>
    <w:p w14:paraId="0641B1D5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（2）中选供应商开展审计业务期间需保证独立、客观、公正的执业立场。与被审计对象存在亲属或利害关系的应当实行回避原则，审计期间，不得接受被审计单位及与委托事项有</w:t>
      </w: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lastRenderedPageBreak/>
        <w:t>利害关系人的礼品、礼金和有价证券等，不得收受或索取其他不正当利益。</w:t>
      </w:r>
    </w:p>
    <w:p w14:paraId="214FF227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（3）中选供应商严格对审计过程中获取的所有信息（包括但不限于财务数据、管理信息、个人隐私等）承担永久保密义务，不得向第三方泄露。审计工作底稿及获取的工作资料，除法律法规相关要求或委托方同意后，不得带离指定工作场所或用于本项目以外的任何目的。</w:t>
      </w:r>
    </w:p>
    <w:p w14:paraId="1309775F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（4）中选供应商原则上在受委托后60个日历日内按照委托审计合同要求完成审计项目。出具的审计结论和意见应当准确恰当，审计结论与审计证据对应关系严密，审计报告披露信息全面完整。</w:t>
      </w:r>
    </w:p>
    <w:p w14:paraId="6D3529A3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三、合同履行地点和方式</w:t>
      </w:r>
    </w:p>
    <w:p w14:paraId="2B8B3FE9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合同履行地点：广东省江门市新会区</w:t>
      </w:r>
    </w:p>
    <w:p w14:paraId="181FA47D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合同履行方式：出具纸质版审计报告（需出具一式三份的报告），直接送达或快递送达。</w:t>
      </w:r>
    </w:p>
    <w:p w14:paraId="10F616E5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四、采购预算和报价要求</w:t>
      </w:r>
    </w:p>
    <w:p w14:paraId="4BD90D9B" w14:textId="77777777" w:rsidR="00706DF6" w:rsidRDefault="00706DF6" w:rsidP="00706DF6">
      <w:pPr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（一）预算金额</w:t>
      </w:r>
    </w:p>
    <w:p w14:paraId="60EBD8E9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本次审计费用为全包价，报价应包括成本监审过程中的人工劳务、报告资料、税费等全部费用，每个项目上限人民币50000元，最终结算价以本次中选报价为准。</w:t>
      </w:r>
    </w:p>
    <w:p w14:paraId="52ED482C" w14:textId="77777777" w:rsidR="00706DF6" w:rsidRDefault="00706DF6" w:rsidP="00706DF6">
      <w:pPr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（二）报价要求</w:t>
      </w:r>
    </w:p>
    <w:p w14:paraId="73F69E8B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供应商应报出确定的金额。</w:t>
      </w:r>
    </w:p>
    <w:p w14:paraId="572D1D2D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五、服务时间</w:t>
      </w:r>
    </w:p>
    <w:p w14:paraId="78C529BA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原则上在供应商受委托后60个日历日内按照委托审计合</w:t>
      </w: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lastRenderedPageBreak/>
        <w:t>同要求完成审计项目，在工作中发现重大事项需要进一步核实、因不可抗力等特殊情况的由双方协商调整工作期限。</w:t>
      </w:r>
    </w:p>
    <w:p w14:paraId="3EDEB15E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六、验收</w:t>
      </w:r>
    </w:p>
    <w:p w14:paraId="0047331A" w14:textId="77777777" w:rsidR="00706DF6" w:rsidRDefault="00706DF6" w:rsidP="00706DF6">
      <w:pPr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（一）验收时间</w:t>
      </w:r>
    </w:p>
    <w:p w14:paraId="468018A7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-4"/>
          <w:kern w:val="0"/>
          <w:sz w:val="32"/>
          <w:szCs w:val="32"/>
        </w:rPr>
        <w:t>出具审计报告后的10个工作日内进行验收。</w:t>
      </w:r>
    </w:p>
    <w:p w14:paraId="3B3E9EF4" w14:textId="77777777" w:rsidR="00706DF6" w:rsidRDefault="00706DF6" w:rsidP="00706DF6">
      <w:pPr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（二）验收方式</w:t>
      </w:r>
    </w:p>
    <w:p w14:paraId="6C64C829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由采购人进行验收。</w:t>
      </w:r>
    </w:p>
    <w:p w14:paraId="715FBEB5" w14:textId="77777777" w:rsidR="00706DF6" w:rsidRDefault="00706DF6" w:rsidP="00706DF6">
      <w:pPr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（三）验收标准</w:t>
      </w:r>
    </w:p>
    <w:p w14:paraId="012422AA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按照《广东省教育系统内部审计工作规定》、《广东省教育系统有关负责人经济责任审计办法》、《中国注册会计师审计准则》等相关规定。</w:t>
      </w:r>
    </w:p>
    <w:p w14:paraId="62527F70" w14:textId="77777777" w:rsidR="00706DF6" w:rsidRDefault="00706DF6" w:rsidP="00706DF6">
      <w:pPr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（四）验收不合格的处理方式</w:t>
      </w:r>
    </w:p>
    <w:p w14:paraId="11EFE7EC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经采购方验收不合格，向中选供应商提出书面意见。中选供应商在5个工作日内确定是否重新出具审计报告，自</w:t>
      </w:r>
      <w:proofErr w:type="gramStart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重新出具审计报告决定之日起20个工作日内重新出具审计报告。如遇特殊情况由双方协商调整时间。</w:t>
      </w:r>
    </w:p>
    <w:p w14:paraId="3BA10DD2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七、结算方式</w:t>
      </w:r>
    </w:p>
    <w:p w14:paraId="2C9BF6E6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采购方验收合格且收到正式发票后30个工作日以银行转账方式向中选供应商支付100%合同款项。</w:t>
      </w:r>
    </w:p>
    <w:p w14:paraId="765BA593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八、违约责任</w:t>
      </w:r>
    </w:p>
    <w:p w14:paraId="34EBF84E" w14:textId="77777777" w:rsidR="00706DF6" w:rsidRDefault="00706DF6" w:rsidP="00706DF6">
      <w:pPr>
        <w:snapToGrid w:val="0"/>
        <w:spacing w:line="560" w:lineRule="exact"/>
        <w:ind w:firstLineChars="196" w:firstLine="612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江门市新会区教育局为委托方，供应商为受托方。</w:t>
      </w:r>
    </w:p>
    <w:p w14:paraId="5BA1A492" w14:textId="77777777" w:rsidR="00706DF6" w:rsidRDefault="00706DF6" w:rsidP="00706DF6">
      <w:pPr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（一）委托方的违约责任</w:t>
      </w:r>
    </w:p>
    <w:p w14:paraId="633365E1" w14:textId="77777777" w:rsidR="00706DF6" w:rsidRDefault="00706DF6" w:rsidP="00706DF6">
      <w:pPr>
        <w:snapToGrid w:val="0"/>
        <w:spacing w:line="560" w:lineRule="exact"/>
        <w:ind w:firstLineChars="196" w:firstLine="612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1、委托方违反约定，不能按时提供财务资料或工作条件或提供财务资料不准确，导致受托方无法按期完成并提交审计</w:t>
      </w: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lastRenderedPageBreak/>
        <w:t>报告的，受托方有权按延误的时间予以顺延；因此而造成审计报告无法按时提交时，委托方应按实际完成的工作量增付费用。</w:t>
      </w:r>
    </w:p>
    <w:p w14:paraId="45D857B5" w14:textId="77777777" w:rsidR="00706DF6" w:rsidRDefault="00706DF6" w:rsidP="00706DF6">
      <w:pPr>
        <w:snapToGrid w:val="0"/>
        <w:spacing w:line="560" w:lineRule="exact"/>
        <w:ind w:firstLineChars="196" w:firstLine="612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2、委托方因故要求中途终止合同时，应及时书面通知受托方。若受托方已开展工作，委托方应按受托方实际完成的工作量支付相应的业务费用。</w:t>
      </w:r>
    </w:p>
    <w:p w14:paraId="17A994F8" w14:textId="77777777" w:rsidR="00706DF6" w:rsidRDefault="00706DF6" w:rsidP="00706DF6">
      <w:pPr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（二）受托方的违约责任</w:t>
      </w:r>
    </w:p>
    <w:p w14:paraId="5FC4BC3E" w14:textId="77777777" w:rsidR="00706DF6" w:rsidRDefault="00706DF6" w:rsidP="00706DF6">
      <w:pPr>
        <w:snapToGrid w:val="0"/>
        <w:spacing w:line="560" w:lineRule="exact"/>
        <w:ind w:firstLineChars="196" w:firstLine="612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1、受托方故意或因重大过失，提供错误或不合格信息而导致委托方损失的，受托方有责任采取补救措施，并按实际情况赔偿委托方因此而造成的直接损失。</w:t>
      </w:r>
    </w:p>
    <w:p w14:paraId="197681AC" w14:textId="77777777" w:rsidR="00706DF6" w:rsidRDefault="00706DF6" w:rsidP="00706DF6">
      <w:pPr>
        <w:snapToGrid w:val="0"/>
        <w:spacing w:line="560" w:lineRule="exact"/>
        <w:ind w:firstLineChars="196" w:firstLine="612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2、受托方恶意违反约定，未按合同约定提交审计报告的，委托方有权解除合同。受托方应当承担继续履行、采取补救措施或赔偿损失等违约责任。</w:t>
      </w:r>
    </w:p>
    <w:p w14:paraId="72597394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九、解决争议方式</w:t>
      </w:r>
    </w:p>
    <w:p w14:paraId="6CB3FBA2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政府采购合同中如有未尽事宜，双方协商一致后可以签订补充合同，但补充合同不得与法律法规和有关政府采购政策相抵触。</w:t>
      </w:r>
    </w:p>
    <w:p w14:paraId="4FC97441" w14:textId="77777777" w:rsidR="00706DF6" w:rsidRDefault="00706DF6" w:rsidP="00706DF6">
      <w:pPr>
        <w:snapToGrid w:val="0"/>
        <w:spacing w:line="560" w:lineRule="exact"/>
        <w:ind w:firstLineChars="200" w:firstLine="624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>合同执行过程中发生的任何争议，当事人各方应当及时协商解决，协商不成时，任何一方均可向江门市新会区人民法院提起诉讼。</w:t>
      </w:r>
    </w:p>
    <w:p w14:paraId="7E7DCBEF" w14:textId="77777777" w:rsidR="00706DF6" w:rsidRDefault="00706DF6" w:rsidP="00706DF6">
      <w:pPr>
        <w:snapToGrid w:val="0"/>
        <w:spacing w:line="560" w:lineRule="exact"/>
        <w:ind w:firstLineChars="196" w:firstLine="612"/>
        <w:rPr>
          <w:rFonts w:ascii="仿宋" w:eastAsia="仿宋" w:hAnsi="仿宋" w:cs="仿宋" w:hint="eastAsia"/>
          <w:spacing w:val="-4"/>
          <w:kern w:val="0"/>
          <w:sz w:val="32"/>
          <w:szCs w:val="32"/>
        </w:rPr>
      </w:pPr>
    </w:p>
    <w:p w14:paraId="3B05865D" w14:textId="77777777" w:rsidR="00706DF6" w:rsidRDefault="00706DF6" w:rsidP="00706DF6">
      <w:pPr>
        <w:snapToGrid w:val="0"/>
        <w:spacing w:line="560" w:lineRule="exact"/>
        <w:ind w:firstLineChars="196" w:firstLine="612"/>
        <w:rPr>
          <w:rFonts w:ascii="仿宋_GB2312" w:hAnsi="仿宋" w:hint="eastAsia"/>
          <w:spacing w:val="-4"/>
          <w:kern w:val="0"/>
          <w:sz w:val="32"/>
          <w:szCs w:val="32"/>
        </w:rPr>
      </w:pPr>
    </w:p>
    <w:p w14:paraId="5E005F0C" w14:textId="77777777" w:rsidR="00706DF6" w:rsidRDefault="00706DF6" w:rsidP="00706DF6">
      <w:pPr>
        <w:spacing w:line="560" w:lineRule="exact"/>
        <w:jc w:val="center"/>
        <w:rPr>
          <w:rFonts w:ascii="仿宋_GB2312" w:hAnsi="仿宋" w:hint="eastAsia"/>
          <w:spacing w:val="-4"/>
          <w:kern w:val="0"/>
          <w:sz w:val="32"/>
          <w:szCs w:val="32"/>
        </w:rPr>
      </w:pPr>
    </w:p>
    <w:p w14:paraId="4F4B3137" w14:textId="77777777" w:rsidR="00706DF6" w:rsidRDefault="00706DF6" w:rsidP="00706DF6">
      <w:pPr>
        <w:spacing w:line="560" w:lineRule="exact"/>
        <w:jc w:val="center"/>
        <w:rPr>
          <w:rFonts w:ascii="仿宋_GB2312" w:hAnsi="仿宋" w:hint="eastAsia"/>
          <w:spacing w:val="-4"/>
          <w:kern w:val="0"/>
          <w:sz w:val="32"/>
          <w:szCs w:val="32"/>
        </w:rPr>
      </w:pPr>
    </w:p>
    <w:p w14:paraId="12ABED5D" w14:textId="77777777" w:rsidR="00706DF6" w:rsidRDefault="00706DF6" w:rsidP="00706DF6">
      <w:pPr>
        <w:spacing w:line="560" w:lineRule="exact"/>
        <w:jc w:val="center"/>
        <w:rPr>
          <w:rFonts w:ascii="仿宋_GB2312" w:hAnsi="仿宋" w:hint="eastAsia"/>
          <w:spacing w:val="-4"/>
          <w:kern w:val="0"/>
          <w:sz w:val="32"/>
          <w:szCs w:val="32"/>
        </w:rPr>
      </w:pPr>
    </w:p>
    <w:p w14:paraId="68BDCF37" w14:textId="77777777" w:rsidR="00706DF6" w:rsidRDefault="00706DF6" w:rsidP="00706DF6">
      <w:pPr>
        <w:spacing w:line="560" w:lineRule="exact"/>
        <w:jc w:val="center"/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</w:pPr>
      <w:r>
        <w:rPr>
          <w:rFonts w:ascii="仿宋_GB2312" w:hAnsi="仿宋" w:hint="eastAsia"/>
          <w:spacing w:val="-4"/>
          <w:kern w:val="0"/>
          <w:sz w:val="32"/>
          <w:szCs w:val="32"/>
        </w:rPr>
        <w:lastRenderedPageBreak/>
        <w:t xml:space="preserve">           </w:t>
      </w:r>
      <w:r>
        <w:rPr>
          <w:rFonts w:ascii="仿宋" w:eastAsia="仿宋" w:hAnsi="仿宋" w:cs="仿宋" w:hint="eastAsia"/>
          <w:bCs/>
          <w:spacing w:val="-4"/>
          <w:kern w:val="0"/>
          <w:sz w:val="32"/>
          <w:szCs w:val="32"/>
        </w:rPr>
        <w:t xml:space="preserve">    </w:t>
      </w:r>
    </w:p>
    <w:p w14:paraId="682A35A7" w14:textId="77777777" w:rsidR="00706DF6" w:rsidRPr="00706DF6" w:rsidRDefault="00706DF6"/>
    <w:sectPr w:rsidR="00706DF6" w:rsidRPr="0070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F6"/>
    <w:rsid w:val="00706DF6"/>
    <w:rsid w:val="00C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0064"/>
  <w15:chartTrackingRefBased/>
  <w15:docId w15:val="{F742D1F5-73DE-4F41-82A0-89600076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DF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6DF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DF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DF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DF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DF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DF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DF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DF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DF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D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D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D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D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D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0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DF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06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DF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06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DF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06D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06D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6DF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706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刘</dc:creator>
  <cp:keywords/>
  <dc:description/>
  <cp:lastModifiedBy>娟 刘</cp:lastModifiedBy>
  <cp:revision>1</cp:revision>
  <dcterms:created xsi:type="dcterms:W3CDTF">2025-08-04T03:37:00Z</dcterms:created>
  <dcterms:modified xsi:type="dcterms:W3CDTF">2025-08-04T03:39:00Z</dcterms:modified>
</cp:coreProperties>
</file>