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napToGrid w:val="0"/>
        <w:spacing w:line="590" w:lineRule="exact"/>
        <w:rPr>
          <w:rFonts w:hint="eastAsia" w:ascii="仿宋" w:hAnsi="仿宋"/>
          <w:lang w:eastAsia="zh-CN"/>
        </w:rPr>
      </w:pPr>
    </w:p>
    <w:p>
      <w:pPr>
        <w:jc w:val="left"/>
        <w:rPr>
          <w:rFonts w:hint="eastAsia" w:ascii="宋体" w:hAnsi="宋体" w:eastAsia="宋体" w:cs="宋体"/>
          <w:szCs w:val="32"/>
        </w:rPr>
      </w:pPr>
      <w:r>
        <w:rPr>
          <w:rFonts w:hint="eastAsia" w:ascii="黑体" w:hAnsi="黑体" w:eastAsia="黑体" w:cs="仿宋"/>
          <w:szCs w:val="32"/>
        </w:rPr>
        <w:t>附件1</w:t>
      </w:r>
    </w:p>
    <w:p>
      <w:pPr>
        <w:spacing w:line="59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本次检验项目</w:t>
      </w:r>
    </w:p>
    <w:p>
      <w:pPr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  <w:lang w:eastAsia="zh-CN"/>
        </w:rPr>
        <w:t>一</w:t>
      </w:r>
      <w:r>
        <w:rPr>
          <w:rFonts w:hint="eastAsia" w:ascii="黑体" w:hAnsi="黑体" w:eastAsia="黑体" w:cs="黑体"/>
        </w:rPr>
        <w:t>、食用农产品</w:t>
      </w:r>
    </w:p>
    <w:p>
      <w:pPr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（一）抽检依据</w:t>
      </w:r>
    </w:p>
    <w:p>
      <w:pPr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抽检依据是《食品安全国家标准 食品中农药最大残留限量》（GB 2763-2016）、整顿办函〔2010〕50号 全国食品安全整顿工作办公室关于印发《食品中可能违法添加的非食用物质和易滥用的食品添加剂名单（第四批）》的通知、农业部公告第235号 动物性食品中兽药最高残留限量。</w:t>
      </w:r>
    </w:p>
    <w:p>
      <w:pPr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（二）检验项目</w:t>
      </w:r>
    </w:p>
    <w:p>
      <w:pPr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</w:rPr>
        <w:t>、</w:t>
      </w:r>
      <w:r>
        <w:rPr>
          <w:rFonts w:hint="eastAsia" w:ascii="仿宋_GB2312" w:hAnsi="仿宋_GB2312" w:eastAsia="仿宋_GB2312" w:cs="仿宋_GB2312"/>
          <w:lang w:eastAsia="zh-CN"/>
        </w:rPr>
        <w:t>蔬菜类</w:t>
      </w:r>
      <w:r>
        <w:rPr>
          <w:rFonts w:hint="eastAsia" w:ascii="仿宋_GB2312" w:hAnsi="仿宋_GB2312" w:eastAsia="仿宋_GB2312" w:cs="仿宋_GB2312"/>
        </w:rPr>
        <w:t>抽检项目包括阿维菌素、吡虫啉、敌敌畏、毒死蜱、氟虫腈、甲胺磷、甲拌磷[甲拌磷及其氧类似物（亚砜、砜）之和，以甲拌磷表示]、克百威（克百威及3-羟基克百威之和，以克百威表示）、乐果、水胺硫磷、氧乐果、乙酰甲胺磷、镉(以Cd计)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</w:rPr>
        <w:t>、畜禽肉及副产品抽检项目包括氯霉素、恩诺沙星残留量(恩诺沙星与环丙沙星之和)、甲氧苄啶、硝基呋喃代谢物-AOZ(呋喃唑酮代谢物)、克仑特罗(克伦特罗)、莱克多巴胺、沙丁胺醇、强力霉素（多西环素）、地塞米松、挥发性盐基氮、硝基呋喃代谢物-SEM(呋喃西林代谢物)、喹乙醇代谢物(3-甲基喹噁啉-2-羧酸)、替米考星、氟苯尼考（氟苯尼考与氟苯尼考胺之和）、氯丙嗪、土霉素/金霉素/四环素（组合含量）、五氯酚酸钠（以五氯酚计）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、水产品抽检项目包括镉(以Cd计)、多氯联苯(以PCB28、PCB52、PCB101、PCB118、PCB138、PCB153和PCB180总和计)、孔雀石绿残留量(孔雀石绿与隐色孔雀石绿之和)、氯霉素、氟苯尼考（氟苯尼考与氟苯尼考胺之和）、硝基呋喃代谢物-AOZ(呋喃唑酮代谢物)、硝基呋喃代谢物-SEM(呋喃西林代谢物)、硝基呋喃代谢物-AHD(呋喃妥因代谢物)、磺胺类（总量）、甲氧苄啶、甲硝唑、五氯酚酸钠（以五氯酚计）、氧氟沙星、诺氟沙星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  <w:r>
        <w:rPr>
          <w:rFonts w:hint="eastAsia" w:ascii="仿宋_GB2312" w:hAnsi="仿宋_GB2312" w:eastAsia="仿宋_GB2312" w:cs="仿宋_GB2312"/>
        </w:rPr>
        <w:t xml:space="preserve"> </w:t>
      </w:r>
    </w:p>
    <w:p>
      <w:pPr>
        <w:ind w:firstLine="64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4、鲜蛋抽检项目包括甲硝唑、地美硝唑、呋喃唑酮代谢物、氟虫腈、氯霉素、氟苯尼考、甲砜霉素、恩诺沙星、氧氟沙星、沙拉沙星、甲氧苄啶、磺胺类（总量）、多西环素、地克珠利、托曲珠利。</w:t>
      </w:r>
    </w:p>
    <w:p>
      <w:pPr>
        <w:ind w:firstLine="640" w:firstLineChars="200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二</w:t>
      </w:r>
      <w:r>
        <w:rPr>
          <w:rFonts w:hint="eastAsia" w:ascii="黑体" w:hAnsi="黑体" w:eastAsia="黑体" w:cs="黑体"/>
        </w:rPr>
        <w:t>、</w:t>
      </w:r>
      <w:r>
        <w:rPr>
          <w:rFonts w:hint="eastAsia" w:ascii="黑体" w:hAnsi="黑体" w:eastAsia="黑体" w:cs="黑体"/>
          <w:lang w:eastAsia="zh-CN"/>
        </w:rPr>
        <w:t>茶叶及相关制品</w:t>
      </w:r>
    </w:p>
    <w:p>
      <w:pPr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（一）抽检依据</w:t>
      </w:r>
    </w:p>
    <w:p>
      <w:pPr>
        <w:ind w:firstLine="64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抽检依据GB 2763-2021《食品安全国家标准 食品中农药最大残留限量》、GB 2762-2017《食品安全国家标准 食品中污染物限量》标准要求。</w:t>
      </w:r>
    </w:p>
    <w:p>
      <w:pPr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（二）检验项目</w:t>
      </w:r>
    </w:p>
    <w:p>
      <w:pPr>
        <w:ind w:firstLine="64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草甘膦（草甘膦及氨甲基膦酸之和）、吡虫啉、乙酰甲胺磷、联苯菊酯、灭多威、三氯杀螨醇、氰戊菊酯和S-氰戊菊酯、甲拌磷[甲拌磷及其氧类似物（亚砜、砜）之和，以甲拌磷表示]、克百威（克百威及3-羟基克百威之和，以克百威表示）、水胺硫磷、氧乐果、毒死蜱、啶虫脒、多菌灵、茚虫威。</w:t>
      </w:r>
    </w:p>
    <w:p>
      <w:pPr>
        <w:ind w:firstLine="640" w:firstLineChars="200"/>
        <w:rPr>
          <w:rFonts w:hint="eastAsia" w:ascii="黑体" w:hAnsi="黑体" w:eastAsia="黑体" w:cs="黑体"/>
          <w:lang w:eastAsia="zh-CN"/>
        </w:rPr>
      </w:pPr>
      <w:bookmarkStart w:id="0" w:name="_GoBack"/>
      <w:r>
        <w:rPr>
          <w:rFonts w:hint="eastAsia" w:ascii="黑体" w:hAnsi="黑体" w:eastAsia="黑体" w:cs="黑体"/>
          <w:lang w:eastAsia="zh-CN"/>
        </w:rPr>
        <w:t>三、餐饮食品</w:t>
      </w:r>
    </w:p>
    <w:bookmarkEnd w:id="0"/>
    <w:p>
      <w:pPr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（一）抽检依据</w:t>
      </w:r>
    </w:p>
    <w:p>
      <w:pPr>
        <w:ind w:firstLine="640" w:firstLineChars="200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抽检依据是《食品安全国家标准 食品添加剂使用标准》（GB 2760-2014）、《食品安全国家标准 食品中真菌毒素限量》（GB 2761-2011、2761-2017）、《食品安全国家标准 食品中污染物限量》（GB 2762-2012、2762-2017）、《食品中可能违法添加的非食用物质和易滥用的食品添加剂品种名单（第一批）》 (食品整治办〔2008〕3号)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（二）检验项目</w:t>
      </w:r>
    </w:p>
    <w:p>
      <w:pPr>
        <w:ind w:firstLine="64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酸价(以脂肪计)(KOH)、过氧化值(以脂肪计)、山梨酸及其钾盐(以山梨酸计)、脱氢乙酸及其钠盐(又名脱氢醋酸及其钠盐)(以脱氢乙酸计)、铝的残留量(干样品，以Al计)。</w:t>
      </w:r>
    </w:p>
    <w:sectPr>
      <w:pgSz w:w="11906" w:h="16838"/>
      <w:pgMar w:top="1418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54E3B"/>
    <w:rsid w:val="05F07904"/>
    <w:rsid w:val="06645002"/>
    <w:rsid w:val="06A11D7B"/>
    <w:rsid w:val="083D55C8"/>
    <w:rsid w:val="0D6E03AF"/>
    <w:rsid w:val="118661EC"/>
    <w:rsid w:val="145474DB"/>
    <w:rsid w:val="16032257"/>
    <w:rsid w:val="1D8D6441"/>
    <w:rsid w:val="1E713055"/>
    <w:rsid w:val="1EEB3A34"/>
    <w:rsid w:val="1F790064"/>
    <w:rsid w:val="203060BA"/>
    <w:rsid w:val="2A077079"/>
    <w:rsid w:val="2CAA357B"/>
    <w:rsid w:val="2EE90F23"/>
    <w:rsid w:val="36B010E5"/>
    <w:rsid w:val="38BA5BCA"/>
    <w:rsid w:val="38C02BCA"/>
    <w:rsid w:val="38E94AC2"/>
    <w:rsid w:val="3945532C"/>
    <w:rsid w:val="3A144168"/>
    <w:rsid w:val="44E8576D"/>
    <w:rsid w:val="46E34754"/>
    <w:rsid w:val="4BA20BC9"/>
    <w:rsid w:val="4EA4414E"/>
    <w:rsid w:val="5677734C"/>
    <w:rsid w:val="57A5117E"/>
    <w:rsid w:val="5D4A2957"/>
    <w:rsid w:val="63A91B58"/>
    <w:rsid w:val="63B730B9"/>
    <w:rsid w:val="6597558C"/>
    <w:rsid w:val="688E59B9"/>
    <w:rsid w:val="69735983"/>
    <w:rsid w:val="6BAF694E"/>
    <w:rsid w:val="6DC352F3"/>
    <w:rsid w:val="713B4DB4"/>
    <w:rsid w:val="73FB7714"/>
    <w:rsid w:val="74F97F64"/>
    <w:rsid w:val="7C06421D"/>
    <w:rsid w:val="7EFB4B42"/>
    <w:rsid w:val="7F0B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2020-06-04T08:33:00Z</dcterms:created>
  <dc:creator>J</dc:creator>
  <cp:lastModifiedBy>Administrator</cp:lastModifiedBy>
  <dcterms:modified xsi:type="dcterms:W3CDTF">2024-12-23T08:49:21Z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91B6F56F7F3D41E0BA04EB5C415B1BD1</vt:lpwstr>
  </property>
</Properties>
</file>