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B02B24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司前镇Y161乡道改造工程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方案</w:t>
      </w:r>
    </w:p>
    <w:p w14:paraId="6A2612A2"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left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工程背景</w:t>
      </w:r>
    </w:p>
    <w:p w14:paraId="6F26FD36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因长期受到重载交通的影响，Y161乡道路面存在破损，给车辆形式带来了不利影响。为了改善这一状况，提升道路通行能力，保障群众出行安全，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拟对司前镇Y161乡道进行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改造工程。该工程将全面修复破损路段，加强道路基础设施建设，为群众创造更加安全、畅通的出行环境。</w:t>
      </w:r>
    </w:p>
    <w:p w14:paraId="76D1BA21"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left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工程原状</w:t>
      </w:r>
    </w:p>
    <w:p w14:paraId="7EA01E8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本项目为高速出入口与迎宾南路的连接道路，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属于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城市主干路，双向六车道，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长度553.5米，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标准段路基宽度为 48.5m，设计车速为 60km/h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。原状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为水泥混凝土路面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部分道路水泥板为破碎板，需要对其进行挖除并修复。</w:t>
      </w:r>
    </w:p>
    <w:p w14:paraId="7F5E39AD"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left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设计依据</w:t>
      </w:r>
    </w:p>
    <w:p w14:paraId="1E03C83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（1）《市政公用工程设计文件编制深度规定》（2013 年版）；</w:t>
      </w:r>
    </w:p>
    <w:p w14:paraId="4691453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（2）《城市道路工程设计规范》（CJJ 37-2012（2016 年版））；</w:t>
      </w:r>
    </w:p>
    <w:p w14:paraId="402F4886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（3）《城市道路路线设计规范》（CJJ 193-2012）；</w:t>
      </w:r>
    </w:p>
    <w:p w14:paraId="7CD0DACA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（4）《城市道路路基设计规范》（CJJ 194-2013）；</w:t>
      </w:r>
    </w:p>
    <w:p w14:paraId="14219E5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（5）《城市道路交通工程项目规范》（GB 55011-2021）；</w:t>
      </w:r>
    </w:p>
    <w:p w14:paraId="0959D15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（6）《城镇道路路面设计规范》（CJJ 169-2011）；</w:t>
      </w:r>
    </w:p>
    <w:p w14:paraId="28924CB3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（7）《城镇道路工程施工与质量验收规范》（CJJ 1-2008）；</w:t>
      </w:r>
    </w:p>
    <w:p w14:paraId="75CF5F4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（8）《建筑与市政地基基础通用规范》（GB 55003-2021）；</w:t>
      </w:r>
    </w:p>
    <w:p w14:paraId="74861DE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（9）《公路路基设计规范》（JTG D30-2015）；</w:t>
      </w:r>
    </w:p>
    <w:p w14:paraId="35085AD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（10）《公路路基施工技术规范》（JTG T3610-2019）；</w:t>
      </w:r>
    </w:p>
    <w:p w14:paraId="2ACFEA6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（11）《公路路面基层施工技术细则》（JTG T F20-2015）；</w:t>
      </w:r>
    </w:p>
    <w:p w14:paraId="0F9BB5C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（12）《公路沥青路面施工技术规范》（JTG F40-2004）；</w:t>
      </w:r>
    </w:p>
    <w:p w14:paraId="348CEDD2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（13）《预制钢筋混凝土方桩》（04G361）</w:t>
      </w:r>
    </w:p>
    <w:p w14:paraId="3E50E80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（14）其他相关现行技术设计规范。</w:t>
      </w:r>
    </w:p>
    <w:p w14:paraId="752ABE2D"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left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项目内容</w:t>
      </w:r>
    </w:p>
    <w:p w14:paraId="27122CE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本工程主要内容如下：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1）对旧混凝土路面存在病害的进行处理；2）在旧路面上加铺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一层 5cm厚的 AC-13C沥青混凝土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。</w:t>
      </w:r>
    </w:p>
    <w:p w14:paraId="6812CDDD"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left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项目地理位置图</w:t>
      </w:r>
    </w:p>
    <w:p w14:paraId="4B5EACF1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righ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46355</wp:posOffset>
            </wp:positionV>
            <wp:extent cx="5266055" cy="3792855"/>
            <wp:effectExtent l="0" t="0" r="10795" b="1714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司前镇规划建设办公室</w:t>
      </w:r>
    </w:p>
    <w:p w14:paraId="0D63A393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righ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2024年3月28日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E5A29A"/>
    <w:multiLevelType w:val="singleLevel"/>
    <w:tmpl w:val="9DE5A29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2MGM3NTgwZWI5Yjk1ZmI3NDkwNzU0ZjIxYTFlNTEifQ=="/>
  </w:docVars>
  <w:rsids>
    <w:rsidRoot w:val="00000000"/>
    <w:rsid w:val="00806EBB"/>
    <w:rsid w:val="30AE77FD"/>
    <w:rsid w:val="466E6C26"/>
    <w:rsid w:val="47C65203"/>
    <w:rsid w:val="505254B0"/>
    <w:rsid w:val="51B6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600" w:lineRule="exact"/>
      <w:ind w:firstLine="883" w:firstLineChars="200"/>
      <w:outlineLvl w:val="0"/>
    </w:pPr>
    <w:rPr>
      <w:rFonts w:eastAsia="黑体" w:asciiTheme="minorAscii" w:hAnsiTheme="minorAscii"/>
      <w:b/>
      <w:kern w:val="44"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616</Words>
  <Characters>765</Characters>
  <Lines>0</Lines>
  <Paragraphs>0</Paragraphs>
  <TotalTime>13</TotalTime>
  <ScaleCrop>false</ScaleCrop>
  <LinksUpToDate>false</LinksUpToDate>
  <CharactersWithSpaces>783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2023-09-04T02:22:00Z</dcterms:created>
  <dc:creator>Administrator</dc:creator>
  <cp:lastModifiedBy>YEUNGJWEI</cp:lastModifiedBy>
  <cp:lastPrinted>2024-08-14T01:13:06Z</cp:lastPrinted>
  <dcterms:modified xsi:type="dcterms:W3CDTF">2024-08-14T01:15:32Z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796A800086D74E27B9458E98D7D26E10_13</vt:lpwstr>
  </property>
</Properties>
</file>