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2024年江门市新会区农业农村局普法责任清单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6404"/>
        <w:gridCol w:w="354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64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普法内容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主要措施及重要活动安排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责任股室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40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中华人民共和国宪法、中华人民共和国民法典、中华人民共和国行政复议法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结合农资和农机下乡活动、安全生产月现场活动、放鱼日、开渔节、以及农博会、丰收节、陈皮文化节、全域旅游普法圈、12.4宪法宣传日等进行宣传；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在生产企业、经营门店张贴宣传资料、在田头拉挂宣传横额；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在日常执法巡查中宣传有关法律法规；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定期公布典型案例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pStyle w:val="5"/>
              <w:numPr>
                <w:ilvl w:val="0"/>
                <w:numId w:val="1"/>
              </w:numPr>
              <w:ind w:left="360" w:leftChars="0" w:hanging="36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充分发挥宣传阵地作用，利用多种平台和形式进行法治宣传教育。</w:t>
            </w:r>
          </w:p>
          <w:p>
            <w:pPr>
              <w:pStyle w:val="5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政策法规与改革股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40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中华人民共和国政府保密法、中华人民共和国政府信息公开条例、信访工作条例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40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中华人民共和国乡村振兴促进法、广东省乡村振兴促进条例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扶贫规划开发股、农村社会事务促进股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40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中华人民共和国农产品质量安全法、广东省水产品质量安全条例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农产品质量安全与市场信息化股、渔业资源保护与发展股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40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中华人民共和国种子法、广东省种子条例、中华人民共和国农药管理条例、农药经营许可管理办法、肥料登记管理办法、植物检疫条例实施细则（农业部分）、广东省植物检疫实施办法、农作物病虫害防治条例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种植业管理股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40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中华人民共和国畜牧法、饲料和饲料添加剂管理条例、生猪屠宰管理条例、兽药管理条例、中华人民共和国动物防疫法、广东省动物防疫条例、动物检疫管理办法、动物诊疗机构管理办法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畜牧业管理股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40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中华人民共和国处罚法、中华人民共和国反有组织犯罪法、农业行政处罚程序规定、农业综合行政执法管理办法、渔政执法工作规范（暂行）、渔业行政处罚规定、各项农业法律法规规章法律责任部分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执法股、海洋综合执法大队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40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中华人民共和国渔业法、中华人民共和国野生动物保护法、水域滩涂养殖发证登记办法、水产苗种管理办法、渔业捕捞许可管理规定、广东省渔业捕捞许可管理办法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渔业资源保护与发展股、海洋综合执法大队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40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中华人民共和国农业机械化促进法、农业机械安全监督管理条例、联合收割机跨区作业管理办法、农业机械维修管理规定、广东省农业机械管理条例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农业机械化管理股、区农机安全监理站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40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中华人民共和国农业技术推广法、中华人民共和国生物安全法、中华人民共和国土壤污染防治法、外来物种管理条例、广东省土壤污染防治条例、中华人民共和国野生植物保护条例、农业转基因生物安全管理条例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科技交流股、区农业农村综合服务中心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40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中华人民共和国土地管理法、基本农田保护条例、广东省耕地质量管理规定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农田建设管理股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40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华人民共和国土地承包法、中华人民共和国农村土地承包法、中华人民共和国农村土地承包经营纠纷调解仲裁法、农村土地经营权流转管理办法、农村土地承包合同管理办法、广东省农村集体资产管理条例、广东省农村集体经济组织管理规定、中华人民共和国农民专业合作社法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政策法规与改革股、农村财务管理办公室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640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江门市新会陈皮保护条例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乡村产业发展股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40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华人民共和国海域使用管理法、中华人民共和国海洋环境保护法、中华人民共和国海岛保护法、广东省实施《中华人民共和国海洋环境保护法》办法、中华人民共和国渔业船员管理办法、中华人民共和国渔业船舶检验条例、中华人民共和国渔业船舶登记办法、广东省渔业船舶安全生产管理办法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海洋综合执法大队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D86EC4"/>
    <w:multiLevelType w:val="multilevel"/>
    <w:tmpl w:val="22D86EC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96FC9"/>
    <w:rsid w:val="2039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省农业农村厅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2024-04-03T02:57:00Z</dcterms:created>
  <dc:creator>林时林急</dc:creator>
  <cp:lastModifiedBy>林时林急</cp:lastModifiedBy>
  <dcterms:modified xsi:type="dcterms:W3CDTF">2024-04-03T03:03:32Z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48A4824B84DD4CC6A9291EE37518CDF4</vt:lpwstr>
  </property>
</Properties>
</file>