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黑体" w:hAnsi="仿宋" w:eastAsia="黑体" w:cs="黑体"/>
          <w:b w:val="0"/>
          <w:bCs w:val="0"/>
          <w:color w:val="auto"/>
          <w:sz w:val="44"/>
          <w:szCs w:val="44"/>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color w:val="auto"/>
          <w:sz w:val="44"/>
          <w:szCs w:val="44"/>
          <w:lang w:eastAsia="zh-CN"/>
        </w:rPr>
        <w:t>关于《新会区</w:t>
      </w:r>
      <w:r>
        <w:rPr>
          <w:rFonts w:hint="eastAsia" w:ascii="方正小标宋简体" w:hAnsi="方正小标宋简体" w:eastAsia="方正小标宋简体" w:cs="方正小标宋简体"/>
          <w:b w:val="0"/>
          <w:bCs w:val="0"/>
          <w:color w:val="auto"/>
          <w:sz w:val="44"/>
          <w:szCs w:val="44"/>
        </w:rPr>
        <w:t>新投资引进重大项目人才安居保障实施细则</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的</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说明</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Style w:val="10"/>
          <w:rFonts w:hint="default" w:ascii="仿宋_GB2312" w:hAnsi="仿宋_GB2312" w:eastAsia="仿宋_GB2312" w:cs="仿宋_GB2312"/>
          <w:b w:val="0"/>
          <w:bCs/>
          <w:i w:val="0"/>
          <w:iCs w:val="0"/>
          <w:caps w:val="0"/>
          <w:color w:val="auto"/>
          <w:spacing w:val="0"/>
          <w:sz w:val="32"/>
          <w:szCs w:val="32"/>
          <w:shd w:val="clear" w:fill="FFFFFF"/>
          <w:lang w:val="en-US" w:eastAsia="zh-CN"/>
        </w:rPr>
      </w:pPr>
      <w:r>
        <w:rPr>
          <w:rStyle w:val="10"/>
          <w:rFonts w:hint="eastAsia" w:ascii="仿宋_GB2312" w:hAnsi="仿宋_GB2312" w:eastAsia="仿宋_GB2312" w:cs="仿宋_GB2312"/>
          <w:b w:val="0"/>
          <w:bCs/>
          <w:i w:val="0"/>
          <w:iCs w:val="0"/>
          <w:caps w:val="0"/>
          <w:color w:val="auto"/>
          <w:spacing w:val="0"/>
          <w:sz w:val="32"/>
          <w:szCs w:val="32"/>
          <w:shd w:val="clear" w:fill="FFFFFF"/>
          <w:lang w:val="en-US" w:eastAsia="zh-CN"/>
        </w:rPr>
        <w:t>新会区住建局拟定了规范性文件《新会区新投资引进重大项目人才安居保障实施细则》（以下简称《实施细则》）。现就文件制定有关事宜作出说明如下：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黑体" w:hAnsi="黑体" w:eastAsia="黑体" w:cs="黑体"/>
          <w:b w:val="0"/>
          <w:bCs/>
          <w:i w:val="0"/>
          <w:iCs w:val="0"/>
          <w:caps w:val="0"/>
          <w:color w:val="auto"/>
          <w:spacing w:val="0"/>
          <w:sz w:val="32"/>
          <w:szCs w:val="32"/>
        </w:rPr>
      </w:pPr>
      <w:r>
        <w:rPr>
          <w:rStyle w:val="10"/>
          <w:rFonts w:hint="eastAsia" w:ascii="黑体" w:hAnsi="黑体" w:eastAsia="黑体" w:cs="黑体"/>
          <w:b w:val="0"/>
          <w:bCs/>
          <w:i w:val="0"/>
          <w:iCs w:val="0"/>
          <w:caps w:val="0"/>
          <w:color w:val="auto"/>
          <w:spacing w:val="0"/>
          <w:sz w:val="32"/>
          <w:szCs w:val="32"/>
          <w:shd w:val="clear" w:fill="FFFFFF"/>
        </w:rPr>
        <w:t>一、</w:t>
      </w:r>
      <w:r>
        <w:rPr>
          <w:rStyle w:val="10"/>
          <w:rFonts w:hint="eastAsia" w:ascii="黑体" w:hAnsi="黑体" w:eastAsia="黑体" w:cs="黑体"/>
          <w:b w:val="0"/>
          <w:bCs/>
          <w:i w:val="0"/>
          <w:iCs w:val="0"/>
          <w:caps w:val="0"/>
          <w:color w:val="auto"/>
          <w:spacing w:val="0"/>
          <w:sz w:val="32"/>
          <w:szCs w:val="32"/>
          <w:shd w:val="clear" w:fill="FFFFFF"/>
          <w:lang w:eastAsia="zh-CN"/>
        </w:rPr>
        <w:t>制定本</w:t>
      </w:r>
      <w:r>
        <w:rPr>
          <w:rStyle w:val="10"/>
          <w:rFonts w:hint="eastAsia" w:ascii="黑体" w:hAnsi="黑体" w:eastAsia="黑体" w:cs="黑体"/>
          <w:b w:val="0"/>
          <w:bCs/>
          <w:i w:val="0"/>
          <w:iCs w:val="0"/>
          <w:caps w:val="0"/>
          <w:color w:val="auto"/>
          <w:spacing w:val="0"/>
          <w:sz w:val="32"/>
          <w:szCs w:val="32"/>
          <w:shd w:val="clear" w:fill="FFFFFF"/>
        </w:rPr>
        <w:t>《实施细则》</w:t>
      </w:r>
      <w:r>
        <w:rPr>
          <w:rStyle w:val="10"/>
          <w:rFonts w:hint="eastAsia" w:ascii="黑体" w:hAnsi="黑体" w:eastAsia="黑体" w:cs="黑体"/>
          <w:b w:val="0"/>
          <w:bCs/>
          <w:i w:val="0"/>
          <w:iCs w:val="0"/>
          <w:caps w:val="0"/>
          <w:color w:val="auto"/>
          <w:spacing w:val="0"/>
          <w:sz w:val="32"/>
          <w:szCs w:val="32"/>
          <w:shd w:val="clear" w:fill="FFFFFF"/>
          <w:lang w:eastAsia="zh-CN"/>
        </w:rPr>
        <w:t>的背景</w:t>
      </w:r>
      <w:r>
        <w:rPr>
          <w:rStyle w:val="10"/>
          <w:rFonts w:hint="eastAsia" w:ascii="黑体" w:hAnsi="黑体" w:eastAsia="黑体" w:cs="黑体"/>
          <w:b w:val="0"/>
          <w:bCs/>
          <w:i w:val="0"/>
          <w:iCs w:val="0"/>
          <w:caps w:val="0"/>
          <w:color w:val="auto"/>
          <w:spacing w:val="0"/>
          <w:sz w:val="32"/>
          <w:szCs w:val="32"/>
          <w:shd w:val="clear" w:fill="FFFFFF"/>
        </w:rPr>
        <w:t> </w:t>
      </w:r>
      <w:r>
        <w:rPr>
          <w:rFonts w:hint="eastAsia" w:ascii="黑体" w:hAnsi="黑体" w:eastAsia="黑体" w:cs="黑体"/>
          <w:b w:val="0"/>
          <w:bCs/>
          <w:i w:val="0"/>
          <w:iCs w:val="0"/>
          <w:caps w:val="0"/>
          <w:color w:val="auto"/>
          <w:spacing w:val="0"/>
          <w:sz w:val="32"/>
          <w:szCs w:val="32"/>
          <w:shd w:val="clear" w:fill="FFFFFF"/>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24"/>
          <w:szCs w:val="24"/>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为</w:t>
      </w:r>
      <w:r>
        <w:rPr>
          <w:rFonts w:hint="eastAsia" w:ascii="仿宋_GB2312" w:hAnsi="仿宋_GB2312" w:eastAsia="仿宋_GB2312" w:cs="仿宋_GB2312"/>
          <w:b w:val="0"/>
          <w:bCs w:val="0"/>
          <w:i w:val="0"/>
          <w:iCs w:val="0"/>
          <w:caps w:val="0"/>
          <w:color w:val="auto"/>
          <w:spacing w:val="0"/>
          <w:sz w:val="32"/>
          <w:szCs w:val="32"/>
        </w:rPr>
        <w:t>贯彻落实《中共广东省委广东省人民政府关于全面深化科技体制改革加快创新驱动发展的决定》（粤发〔2014〕12号）</w:t>
      </w:r>
      <w:r>
        <w:rPr>
          <w:rFonts w:hint="eastAsia" w:ascii="仿宋_GB2312" w:hAnsi="仿宋_GB2312" w:eastAsia="仿宋_GB2312" w:cs="仿宋_GB2312"/>
          <w:b w:val="0"/>
          <w:bCs w:val="0"/>
          <w:i w:val="0"/>
          <w:iCs w:val="0"/>
          <w:caps w:val="0"/>
          <w:color w:val="auto"/>
          <w:spacing w:val="0"/>
          <w:sz w:val="32"/>
          <w:szCs w:val="32"/>
          <w:lang w:eastAsia="zh-CN"/>
        </w:rPr>
        <w:t>和</w:t>
      </w:r>
      <w:r>
        <w:rPr>
          <w:rFonts w:hint="eastAsia" w:ascii="仿宋_GB2312" w:hAnsi="仿宋_GB2312" w:eastAsia="仿宋_GB2312" w:cs="仿宋_GB2312"/>
          <w:b w:val="0"/>
          <w:bCs w:val="0"/>
          <w:i w:val="0"/>
          <w:iCs w:val="0"/>
          <w:caps w:val="0"/>
          <w:color w:val="auto"/>
          <w:spacing w:val="0"/>
          <w:sz w:val="32"/>
          <w:szCs w:val="32"/>
        </w:rPr>
        <w:t>《广东省人民政府关于加快科技创新的若干政策意见》（粤府〔2015〕1号）精神，以打造粤港澳大湾</w:t>
      </w:r>
      <w:r>
        <w:rPr>
          <w:rFonts w:hint="eastAsia" w:ascii="仿宋_GB2312" w:hAnsi="仿宋_GB2312" w:eastAsia="仿宋_GB2312" w:cs="仿宋_GB2312"/>
          <w:b w:val="0"/>
          <w:bCs w:val="0"/>
          <w:i w:val="0"/>
          <w:iCs w:val="0"/>
          <w:caps w:val="0"/>
          <w:color w:val="auto"/>
          <w:spacing w:val="0"/>
          <w:sz w:val="32"/>
          <w:szCs w:val="32"/>
          <w:lang w:eastAsia="zh-CN"/>
        </w:rPr>
        <w:t>区委人才</w:t>
      </w:r>
      <w:r>
        <w:rPr>
          <w:rFonts w:hint="eastAsia" w:ascii="仿宋_GB2312" w:hAnsi="仿宋_GB2312" w:eastAsia="仿宋_GB2312" w:cs="仿宋_GB2312"/>
          <w:b w:val="0"/>
          <w:bCs w:val="0"/>
          <w:i w:val="0"/>
          <w:iCs w:val="0"/>
          <w:caps w:val="0"/>
          <w:color w:val="auto"/>
          <w:spacing w:val="0"/>
          <w:sz w:val="32"/>
          <w:szCs w:val="32"/>
        </w:rPr>
        <w:t>高地为目标，促进江门经济社会实现更高质量发展，构筑粤港澳大湾区“人才磁场”</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根据《关于进一步集聚新时代人才建设人才强市的意见》（江府〔2019〕1号）《江门市人民政府关于完善体制机制加快建设人才强市的若干意见》（江府〔2016〕6号）的有关精神</w:t>
      </w:r>
      <w:r>
        <w:rPr>
          <w:rFonts w:hint="eastAsia" w:ascii="仿宋_GB2312" w:hAnsi="仿宋_GB2312" w:eastAsia="仿宋_GB2312" w:cs="仿宋_GB2312"/>
          <w:b w:val="0"/>
          <w:bCs w:val="0"/>
          <w:i w:val="0"/>
          <w:iCs w:val="0"/>
          <w:caps w:val="0"/>
          <w:color w:val="auto"/>
          <w:spacing w:val="0"/>
          <w:sz w:val="32"/>
          <w:szCs w:val="32"/>
          <w:lang w:eastAsia="zh-CN"/>
        </w:rPr>
        <w:t>，江门市为</w:t>
      </w:r>
      <w:r>
        <w:rPr>
          <w:rFonts w:hint="eastAsia" w:ascii="仿宋_GB2312" w:hAnsi="仿宋_GB2312" w:eastAsia="仿宋_GB2312" w:cs="仿宋_GB2312"/>
          <w:b w:val="0"/>
          <w:bCs w:val="0"/>
          <w:i w:val="0"/>
          <w:iCs w:val="0"/>
          <w:caps w:val="0"/>
          <w:color w:val="auto"/>
          <w:spacing w:val="0"/>
          <w:sz w:val="32"/>
          <w:szCs w:val="32"/>
        </w:rPr>
        <w:t>推动制造业高质量发展和培育发展战略性产业集群，进一步建立健全高管、骨干人才激励机制，优化全市人才发展环境，推动人才链、产业链深度融合，推动招才引智与招商引资协同发展，发挥</w:t>
      </w:r>
      <w:r>
        <w:rPr>
          <w:rFonts w:hint="eastAsia" w:ascii="仿宋_GB2312" w:hAnsi="仿宋_GB2312" w:eastAsia="仿宋_GB2312" w:cs="仿宋_GB2312"/>
          <w:b w:val="0"/>
          <w:bCs w:val="0"/>
          <w:color w:val="auto"/>
          <w:sz w:val="32"/>
          <w:szCs w:val="32"/>
        </w:rPr>
        <w:t>企业加快发展和新引进投资重大项目加速建设，制定出台</w:t>
      </w:r>
      <w:r>
        <w:rPr>
          <w:rFonts w:hint="eastAsia" w:ascii="仿宋_GB2312" w:hAnsi="仿宋_GB2312" w:eastAsia="仿宋_GB2312" w:cs="仿宋_GB2312"/>
          <w:b w:val="0"/>
          <w:bCs w:val="0"/>
          <w:color w:val="auto"/>
          <w:sz w:val="32"/>
          <w:szCs w:val="32"/>
          <w:lang w:eastAsia="zh-CN"/>
        </w:rPr>
        <w:t>了</w:t>
      </w:r>
      <w:r>
        <w:rPr>
          <w:rFonts w:hint="eastAsia" w:ascii="仿宋_GB2312" w:hAnsi="仿宋_GB2312" w:eastAsia="仿宋_GB2312" w:cs="仿宋_GB2312"/>
          <w:b w:val="0"/>
          <w:bCs w:val="0"/>
          <w:color w:val="auto"/>
          <w:sz w:val="32"/>
          <w:szCs w:val="32"/>
        </w:rPr>
        <w:t>《江门市进一步激励企业高管、骨干人才若干措施》（江府〔2021〕7号）（以下简称《措施》）</w:t>
      </w:r>
      <w:r>
        <w:rPr>
          <w:rFonts w:hint="eastAsia" w:ascii="仿宋_GB2312" w:hAnsi="仿宋_GB2312" w:eastAsia="仿宋_GB2312" w:cs="仿宋_GB2312"/>
          <w:b w:val="0"/>
          <w:bCs w:val="0"/>
          <w:i w:val="0"/>
          <w:iCs w:val="0"/>
          <w:caps w:val="0"/>
          <w:color w:val="auto"/>
          <w:spacing w:val="0"/>
          <w:sz w:val="32"/>
          <w:szCs w:val="32"/>
          <w:shd w:val="clear" w:fill="FFFFFF"/>
        </w:rPr>
        <w:t>等文件背景下，为进一步做好相关文精神贯彻落实，</w:t>
      </w:r>
      <w:r>
        <w:rPr>
          <w:rFonts w:hint="eastAsia" w:ascii="仿宋_GB2312" w:hAnsi="仿宋_GB2312" w:eastAsia="仿宋_GB2312" w:cs="仿宋_GB2312"/>
          <w:b w:val="0"/>
          <w:bCs w:val="0"/>
          <w:i w:val="0"/>
          <w:iCs w:val="0"/>
          <w:caps w:val="0"/>
          <w:color w:val="auto"/>
          <w:spacing w:val="0"/>
          <w:sz w:val="32"/>
          <w:szCs w:val="32"/>
          <w:shd w:val="clear" w:fill="FFFFFF"/>
          <w:lang w:eastAsia="zh-CN"/>
        </w:rPr>
        <w:t>为</w:t>
      </w:r>
      <w:r>
        <w:rPr>
          <w:rFonts w:hint="eastAsia" w:ascii="仿宋_GB2312" w:hAnsi="仿宋_GB2312" w:eastAsia="仿宋_GB2312" w:cs="仿宋_GB2312"/>
          <w:b w:val="0"/>
          <w:bCs w:val="0"/>
          <w:i w:val="0"/>
          <w:iCs w:val="0"/>
          <w:caps w:val="0"/>
          <w:color w:val="auto"/>
          <w:spacing w:val="0"/>
          <w:sz w:val="32"/>
          <w:szCs w:val="32"/>
          <w:shd w:val="clear" w:fill="FFFFFF"/>
        </w:rPr>
        <w:t>加强我区</w:t>
      </w:r>
      <w:r>
        <w:rPr>
          <w:rFonts w:hint="eastAsia" w:ascii="仿宋_GB2312" w:hAnsi="仿宋_GB2312" w:eastAsia="仿宋_GB2312" w:cs="仿宋_GB2312"/>
          <w:b w:val="0"/>
          <w:bCs w:val="0"/>
          <w:color w:val="auto"/>
          <w:sz w:val="32"/>
          <w:szCs w:val="32"/>
        </w:rPr>
        <w:t>高管、骨干人才</w:t>
      </w:r>
      <w:r>
        <w:rPr>
          <w:rFonts w:hint="eastAsia" w:ascii="仿宋_GB2312" w:hAnsi="仿宋_GB2312" w:eastAsia="仿宋_GB2312" w:cs="仿宋_GB2312"/>
          <w:b w:val="0"/>
          <w:bCs w:val="0"/>
          <w:color w:val="auto"/>
          <w:sz w:val="32"/>
          <w:szCs w:val="32"/>
          <w:lang w:eastAsia="zh-CN"/>
        </w:rPr>
        <w:t>安居</w:t>
      </w:r>
      <w:r>
        <w:rPr>
          <w:rFonts w:hint="eastAsia" w:ascii="仿宋_GB2312" w:hAnsi="仿宋_GB2312" w:eastAsia="仿宋_GB2312" w:cs="仿宋_GB2312"/>
          <w:b w:val="0"/>
          <w:bCs w:val="0"/>
          <w:i w:val="0"/>
          <w:iCs w:val="0"/>
          <w:caps w:val="0"/>
          <w:color w:val="auto"/>
          <w:spacing w:val="0"/>
          <w:sz w:val="32"/>
          <w:szCs w:val="32"/>
          <w:shd w:val="clear" w:fill="FFFFFF"/>
          <w:lang w:eastAsia="zh-CN"/>
        </w:rPr>
        <w:t>保障</w:t>
      </w:r>
      <w:r>
        <w:rPr>
          <w:rFonts w:hint="eastAsia" w:ascii="仿宋_GB2312" w:hAnsi="仿宋_GB2312" w:eastAsia="仿宋_GB2312" w:cs="仿宋_GB2312"/>
          <w:b w:val="0"/>
          <w:bCs w:val="0"/>
          <w:i w:val="0"/>
          <w:iCs w:val="0"/>
          <w:caps w:val="0"/>
          <w:color w:val="auto"/>
          <w:spacing w:val="0"/>
          <w:sz w:val="32"/>
          <w:szCs w:val="32"/>
          <w:shd w:val="clear" w:fill="FFFFFF"/>
        </w:rPr>
        <w:t>，特制定本《</w:t>
      </w:r>
      <w:r>
        <w:rPr>
          <w:rFonts w:hint="eastAsia" w:ascii="仿宋_GB2312" w:hAnsi="仿宋_GB2312" w:eastAsia="仿宋_GB2312" w:cs="仿宋_GB2312"/>
          <w:b w:val="0"/>
          <w:bCs w:val="0"/>
          <w:color w:val="auto"/>
          <w:sz w:val="32"/>
          <w:szCs w:val="32"/>
        </w:rPr>
        <w:t>实施细则</w:t>
      </w:r>
      <w:r>
        <w:rPr>
          <w:rFonts w:hint="eastAsia" w:ascii="仿宋_GB2312" w:hAnsi="仿宋_GB2312" w:eastAsia="仿宋_GB2312" w:cs="仿宋_GB2312"/>
          <w:b w:val="0"/>
          <w:bCs w:val="0"/>
          <w:i w:val="0"/>
          <w:iCs w:val="0"/>
          <w:caps w:val="0"/>
          <w:color w:val="auto"/>
          <w:spacing w:val="0"/>
          <w:sz w:val="32"/>
          <w:szCs w:val="32"/>
          <w:shd w:val="clear" w:fill="FFFFFF"/>
        </w:rPr>
        <w:t>》。</w:t>
      </w:r>
    </w:p>
    <w:p>
      <w:pPr>
        <w:keepNext w:val="0"/>
        <w:keepLines w:val="0"/>
        <w:pageBreakBefore w:val="0"/>
        <w:numPr>
          <w:ilvl w:val="0"/>
          <w:numId w:val="1"/>
        </w:numPr>
        <w:kinsoku/>
        <w:wordWrap/>
        <w:overflowPunct/>
        <w:topLinePunct w:val="0"/>
        <w:autoSpaceDE/>
        <w:autoSpaceDN/>
        <w:bidi w:val="0"/>
        <w:adjustRightInd/>
        <w:snapToGrid/>
        <w:spacing w:line="600" w:lineRule="exact"/>
        <w:ind w:left="623" w:leftChars="0" w:firstLine="0" w:firstLineChars="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制定依据。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黑体" w:hAnsi="黑体" w:eastAsia="仿宋_GB2312" w:cs="黑体"/>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依据《广东省人民政府关于加快科技创新的若干政策意见》（粤府〔2015〕1号）、《江门市人民政府关于完善体制机制加快建设人才强市的若干意见》（江府〔2016〕6号）以及</w:t>
      </w:r>
      <w:r>
        <w:rPr>
          <w:rFonts w:hint="eastAsia" w:ascii="仿宋_GB2312" w:hAnsi="仿宋_GB2312" w:eastAsia="仿宋_GB2312" w:cs="仿宋_GB2312"/>
          <w:color w:val="auto"/>
          <w:sz w:val="32"/>
          <w:szCs w:val="32"/>
        </w:rPr>
        <w:t>《江门市进一步激励企业高管、骨干人才若干措施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江府〔2021〕7号）</w:t>
      </w:r>
      <w:r>
        <w:rPr>
          <w:rFonts w:hint="eastAsia" w:ascii="仿宋_GB2312" w:hAnsi="仿宋_GB2312" w:eastAsia="仿宋_GB2312" w:cs="仿宋_GB2312"/>
          <w:color w:val="auto"/>
          <w:sz w:val="32"/>
          <w:szCs w:val="32"/>
          <w:lang w:eastAsia="zh-CN"/>
        </w:rPr>
        <w:t>，结合我区工作实际制定。</w:t>
      </w:r>
    </w:p>
    <w:p>
      <w:pPr>
        <w:keepNext w:val="0"/>
        <w:keepLines w:val="0"/>
        <w:pageBreakBefore w:val="0"/>
        <w:kinsoku/>
        <w:wordWrap/>
        <w:overflowPunct/>
        <w:topLinePunct w:val="0"/>
        <w:autoSpaceDE/>
        <w:autoSpaceDN/>
        <w:bidi w:val="0"/>
        <w:adjustRightInd/>
        <w:snapToGrid/>
        <w:spacing w:line="600" w:lineRule="exact"/>
        <w:ind w:firstLine="624"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三、主要内容说明</w:t>
      </w:r>
    </w:p>
    <w:p>
      <w:pPr>
        <w:keepNext w:val="0"/>
        <w:keepLines w:val="0"/>
        <w:pageBreakBefore w:val="0"/>
        <w:numPr>
          <w:ilvl w:val="0"/>
          <w:numId w:val="2"/>
        </w:numPr>
        <w:kinsoku/>
        <w:wordWrap/>
        <w:overflowPunct/>
        <w:topLinePunct w:val="0"/>
        <w:autoSpaceDE/>
        <w:autoSpaceDN/>
        <w:bidi w:val="0"/>
        <w:adjustRightInd/>
        <w:snapToGrid/>
        <w:spacing w:line="600" w:lineRule="exact"/>
        <w:ind w:left="702" w:leftChars="0"/>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主要内容概述。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color w:val="auto"/>
          <w:sz w:val="32"/>
          <w:szCs w:val="32"/>
          <w:lang w:val="en-US" w:eastAsia="zh-CN"/>
        </w:rPr>
        <w:t>《实施细则》</w:t>
      </w:r>
      <w:r>
        <w:rPr>
          <w:rFonts w:hint="eastAsia" w:ascii="仿宋_GB2312" w:hAnsi="仿宋_GB2312" w:eastAsia="仿宋_GB2312" w:cs="仿宋_GB2312"/>
          <w:b w:val="0"/>
          <w:bCs w:val="0"/>
          <w:color w:val="auto"/>
          <w:sz w:val="32"/>
          <w:szCs w:val="32"/>
        </w:rPr>
        <w:t>包括</w:t>
      </w:r>
      <w:r>
        <w:rPr>
          <w:rFonts w:hint="eastAsia" w:ascii="仿宋_GB2312" w:hAnsi="仿宋_GB2312" w:eastAsia="仿宋_GB2312" w:cs="仿宋_GB2312"/>
          <w:b w:val="0"/>
          <w:bCs w:val="0"/>
          <w:color w:val="auto"/>
          <w:sz w:val="32"/>
          <w:szCs w:val="32"/>
          <w:lang w:val="en-US" w:eastAsia="zh-CN"/>
        </w:rPr>
        <w:t>内容五个方面，</w:t>
      </w:r>
      <w:r>
        <w:rPr>
          <w:rFonts w:hint="eastAsia" w:ascii="仿宋_GB2312" w:hAnsi="仿宋_GB2312" w:eastAsia="仿宋_GB2312" w:cs="仿宋_GB2312"/>
          <w:b w:val="0"/>
          <w:bCs w:val="0"/>
          <w:color w:val="auto"/>
          <w:sz w:val="32"/>
          <w:szCs w:val="32"/>
        </w:rPr>
        <w:t>具体如下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第一方面是申请对象。第二方面是申请条件。第三方面是配租标准。第四方面是申报流程及资料。第五方面是附则。</w:t>
      </w:r>
    </w:p>
    <w:p>
      <w:pPr>
        <w:keepNext w:val="0"/>
        <w:keepLines w:val="0"/>
        <w:pageBreakBefore w:val="0"/>
        <w:numPr>
          <w:ilvl w:val="0"/>
          <w:numId w:val="2"/>
        </w:numPr>
        <w:kinsoku/>
        <w:wordWrap/>
        <w:overflowPunct/>
        <w:topLinePunct w:val="0"/>
        <w:autoSpaceDE/>
        <w:autoSpaceDN/>
        <w:bidi w:val="0"/>
        <w:adjustRightInd/>
        <w:snapToGrid/>
        <w:spacing w:line="600" w:lineRule="exact"/>
        <w:ind w:left="702" w:leftChars="0"/>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主要制度和措施。</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对符合条件的申请对象，按照</w:t>
      </w:r>
      <w:r>
        <w:rPr>
          <w:rFonts w:hint="eastAsia" w:ascii="仿宋_GB2312" w:hAnsi="仿宋_GB2312" w:eastAsia="仿宋_GB2312" w:cs="仿宋_GB2312"/>
          <w:b w:val="0"/>
          <w:bCs w:val="0"/>
          <w:color w:val="auto"/>
          <w:sz w:val="32"/>
          <w:szCs w:val="32"/>
          <w:lang w:val="en-US" w:eastAsia="zh-CN"/>
        </w:rPr>
        <w:t>《实施细则》的申报流程提交申请材料，经各部门联合审查通过后进行公示。公示无异议的，予办理配租手续。</w:t>
      </w:r>
    </w:p>
    <w:p>
      <w:pPr>
        <w:keepNext w:val="0"/>
        <w:keepLines w:val="0"/>
        <w:pageBreakBefore w:val="0"/>
        <w:kinsoku/>
        <w:wordWrap/>
        <w:overflowPunct/>
        <w:topLinePunct w:val="0"/>
        <w:autoSpaceDE/>
        <w:autoSpaceDN/>
        <w:bidi w:val="0"/>
        <w:adjustRightInd/>
        <w:snapToGrid/>
        <w:spacing w:line="600" w:lineRule="exact"/>
        <w:ind w:firstLine="624"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四、制定的必要性和可行性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24" w:firstLineChars="200"/>
        <w:jc w:val="both"/>
        <w:textAlignment w:val="auto"/>
        <w:rPr>
          <w:rStyle w:val="10"/>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rPr>
        <w:t>《江门市进一步激励企业高管、骨干人才若干措施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江府〔2021〕7号）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为人才安居保障工作作出了部署，</w:t>
      </w:r>
      <w:r>
        <w:rPr>
          <w:rFonts w:hint="eastAsia" w:ascii="仿宋_GB2312" w:hAnsi="仿宋_GB2312" w:eastAsia="仿宋_GB2312" w:cs="仿宋_GB2312"/>
          <w:color w:val="auto"/>
          <w:sz w:val="32"/>
          <w:szCs w:val="32"/>
        </w:rPr>
        <w:t>为贯彻落实《江门市进一步激励企业高管、骨干人才若干措施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江府〔2021〕7号）（以下简称《措施》）中提出“</w:t>
      </w:r>
      <w:r>
        <w:rPr>
          <w:rFonts w:hint="eastAsia" w:ascii="仿宋_GB2312" w:hAnsi="仿宋_GB2312" w:eastAsia="仿宋_GB2312" w:cs="仿宋_GB2312"/>
          <w:color w:val="auto"/>
          <w:kern w:val="0"/>
          <w:sz w:val="32"/>
          <w:szCs w:val="32"/>
          <w:lang w:bidi="ar"/>
        </w:rPr>
        <w:t>强化新投资引进重大项目人才安居保障</w:t>
      </w:r>
      <w:r>
        <w:rPr>
          <w:rFonts w:hint="eastAsia" w:ascii="仿宋_GB2312" w:hAnsi="仿宋_GB2312" w:eastAsia="仿宋_GB2312" w:cs="仿宋_GB2312"/>
          <w:color w:val="auto"/>
          <w:sz w:val="32"/>
          <w:szCs w:val="32"/>
        </w:rPr>
        <w:t>”的工作要求，</w:t>
      </w:r>
      <w:r>
        <w:rPr>
          <w:rFonts w:hint="eastAsia" w:ascii="仿宋_GB2312" w:hAnsi="仿宋_GB2312" w:eastAsia="仿宋_GB2312" w:cs="仿宋_GB2312"/>
          <w:b w:val="0"/>
          <w:bCs w:val="0"/>
          <w:color w:val="auto"/>
          <w:sz w:val="32"/>
          <w:szCs w:val="32"/>
          <w:lang w:eastAsia="zh-CN"/>
        </w:rPr>
        <w:t>制定《新会区新投资引进重大项目人才安居保障实施细则》，是</w:t>
      </w:r>
      <w:r>
        <w:rPr>
          <w:rFonts w:hint="eastAsia" w:ascii="仿宋_GB2312" w:hAnsi="仿宋_GB2312" w:eastAsia="仿宋_GB2312" w:cs="仿宋_GB2312"/>
          <w:b w:val="0"/>
          <w:bCs w:val="0"/>
          <w:color w:val="auto"/>
          <w:sz w:val="32"/>
          <w:szCs w:val="32"/>
        </w:rPr>
        <w:t>贯彻中央人才工作会议精神，深入实施新时代人才强</w:t>
      </w:r>
      <w:r>
        <w:rPr>
          <w:rFonts w:hint="eastAsia" w:ascii="仿宋_GB2312" w:hAnsi="仿宋_GB2312" w:eastAsia="仿宋_GB2312" w:cs="仿宋_GB2312"/>
          <w:b w:val="0"/>
          <w:bCs w:val="0"/>
          <w:color w:val="auto"/>
          <w:sz w:val="32"/>
          <w:szCs w:val="32"/>
          <w:lang w:eastAsia="zh-CN"/>
        </w:rPr>
        <w:t>国</w:t>
      </w:r>
      <w:r>
        <w:rPr>
          <w:rFonts w:hint="eastAsia" w:ascii="仿宋_GB2312" w:hAnsi="仿宋_GB2312" w:eastAsia="仿宋_GB2312" w:cs="仿宋_GB2312"/>
          <w:b w:val="0"/>
          <w:bCs w:val="0"/>
          <w:color w:val="auto"/>
          <w:sz w:val="32"/>
          <w:szCs w:val="32"/>
        </w:rPr>
        <w:t>战略</w:t>
      </w:r>
      <w:r>
        <w:rPr>
          <w:rFonts w:hint="eastAsia" w:ascii="仿宋_GB2312" w:hAnsi="仿宋_GB2312" w:eastAsia="仿宋_GB2312" w:cs="仿宋_GB2312"/>
          <w:b w:val="0"/>
          <w:bCs w:val="0"/>
          <w:color w:val="auto"/>
          <w:sz w:val="32"/>
          <w:szCs w:val="32"/>
          <w:lang w:eastAsia="zh-CN"/>
        </w:rPr>
        <w:t>，配合全市</w:t>
      </w:r>
      <w:r>
        <w:rPr>
          <w:rFonts w:hint="eastAsia" w:ascii="仿宋_GB2312" w:hAnsi="仿宋_GB2312" w:eastAsia="仿宋_GB2312" w:cs="仿宋_GB2312"/>
          <w:b w:val="0"/>
          <w:bCs w:val="0"/>
          <w:color w:val="auto"/>
          <w:kern w:val="0"/>
          <w:sz w:val="32"/>
          <w:szCs w:val="32"/>
          <w:lang w:bidi="ar"/>
        </w:rPr>
        <w:t>强化新投资引进重大项目人才安居保障</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的重要措施。</w:t>
      </w:r>
      <w:r>
        <w:rPr>
          <w:rStyle w:val="10"/>
          <w:rFonts w:hint="eastAsia" w:ascii="仿宋_GB2312" w:hAnsi="仿宋_GB2312" w:eastAsia="仿宋_GB2312" w:cs="仿宋_GB2312"/>
          <w:b w:val="0"/>
          <w:bCs/>
          <w:i w:val="0"/>
          <w:iCs w:val="0"/>
          <w:caps w:val="0"/>
          <w:color w:val="auto"/>
          <w:spacing w:val="0"/>
          <w:sz w:val="32"/>
          <w:szCs w:val="32"/>
          <w:shd w:val="clear" w:fill="FFFFFF"/>
          <w:lang w:val="en-US" w:eastAsia="zh-CN"/>
        </w:rPr>
        <w:t>《实施细则》的出台将</w:t>
      </w:r>
      <w:r>
        <w:rPr>
          <w:rFonts w:hint="eastAsia" w:ascii="仿宋_GB2312" w:hAnsi="仿宋_GB2312" w:eastAsia="仿宋_GB2312" w:cs="仿宋_GB2312"/>
          <w:b w:val="0"/>
          <w:bCs w:val="0"/>
          <w:color w:val="auto"/>
          <w:kern w:val="0"/>
          <w:sz w:val="32"/>
          <w:szCs w:val="32"/>
          <w:lang w:val="en-US" w:eastAsia="zh-CN" w:bidi="ar"/>
        </w:rPr>
        <w:t>进一步建立健全高管、骨干人才激励机制，优化人才发展环境，推动人才链、产业链、创新链深度融合，为“5+N”产业集群加快发展提供人才智力支撑，</w:t>
      </w:r>
      <w:r>
        <w:rPr>
          <w:rFonts w:hint="eastAsia" w:ascii="仿宋_GB2312" w:hAnsi="仿宋_GB2312" w:eastAsia="仿宋_GB2312" w:cs="仿宋_GB2312"/>
          <w:b w:val="0"/>
          <w:bCs w:val="0"/>
          <w:color w:val="auto"/>
          <w:sz w:val="32"/>
          <w:szCs w:val="32"/>
        </w:rPr>
        <w:t>促进我</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经济高质量发展</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同时，</w:t>
      </w:r>
      <w:r>
        <w:rPr>
          <w:rFonts w:hint="eastAsia" w:ascii="仿宋_GB2312" w:hAnsi="仿宋_GB2312" w:eastAsia="仿宋_GB2312" w:cs="仿宋_GB2312"/>
          <w:sz w:val="32"/>
          <w:szCs w:val="32"/>
          <w:lang w:val="en-US" w:eastAsia="zh-CN"/>
        </w:rPr>
        <w:t>《新会区新投资引进重大项目人才安居保障实施细则</w:t>
      </w:r>
      <w:r>
        <w:rPr>
          <w:rFonts w:hint="eastAsia" w:ascii="仿宋_GB2312" w:hAnsi="仿宋_GB2312" w:eastAsia="仿宋_GB2312" w:cs="仿宋_GB2312"/>
          <w:b w:val="0"/>
          <w:bCs w:val="0"/>
          <w:i w:val="0"/>
          <w:iCs w:val="0"/>
          <w:caps w:val="0"/>
          <w:color w:val="auto"/>
          <w:spacing w:val="0"/>
          <w:sz w:val="32"/>
          <w:szCs w:val="32"/>
          <w:shd w:val="clear" w:fill="FFFFFF"/>
          <w:lang w:eastAsia="zh-CN"/>
        </w:rPr>
        <w:t>》已明确了申请对象、申请条件及</w:t>
      </w:r>
      <w:r>
        <w:rPr>
          <w:rFonts w:hint="eastAsia" w:ascii="仿宋_GB2312" w:hAnsi="仿宋_GB2312" w:eastAsia="仿宋_GB2312" w:cs="仿宋_GB2312"/>
          <w:color w:val="auto"/>
          <w:sz w:val="32"/>
          <w:szCs w:val="32"/>
        </w:rPr>
        <w:t>申报流程及资料</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10"/>
          <w:rFonts w:hint="eastAsia" w:ascii="仿宋_GB2312" w:hAnsi="仿宋_GB2312" w:eastAsia="仿宋_GB2312" w:cs="仿宋_GB2312"/>
          <w:b w:val="0"/>
          <w:bCs/>
          <w:i w:val="0"/>
          <w:iCs w:val="0"/>
          <w:caps w:val="0"/>
          <w:color w:val="auto"/>
          <w:spacing w:val="0"/>
          <w:sz w:val="32"/>
          <w:szCs w:val="32"/>
          <w:shd w:val="clear" w:fill="FFFFFF"/>
          <w:lang w:val="en-US" w:eastAsia="zh-CN"/>
        </w:rPr>
        <w:t>有效规范人才安居保障工作的开展，已</w:t>
      </w:r>
      <w:r>
        <w:rPr>
          <w:rFonts w:hint="eastAsia" w:ascii="仿宋_GB2312" w:hAnsi="仿宋_GB2312" w:eastAsia="仿宋_GB2312" w:cs="仿宋_GB2312"/>
          <w:b w:val="0"/>
          <w:bCs w:val="0"/>
          <w:i w:val="0"/>
          <w:iCs w:val="0"/>
          <w:caps w:val="0"/>
          <w:color w:val="auto"/>
          <w:spacing w:val="0"/>
          <w:sz w:val="32"/>
          <w:szCs w:val="32"/>
          <w:shd w:val="clear" w:fill="FFFFFF"/>
          <w:lang w:eastAsia="zh-CN"/>
        </w:rPr>
        <w:t>具备实施可行性</w:t>
      </w:r>
      <w:r>
        <w:rPr>
          <w:rStyle w:val="10"/>
          <w:rFonts w:hint="eastAsia" w:ascii="仿宋_GB2312" w:hAnsi="仿宋_GB2312" w:eastAsia="仿宋_GB2312" w:cs="仿宋_GB2312"/>
          <w:b w:val="0"/>
          <w:bCs/>
          <w:i w:val="0"/>
          <w:iCs w:val="0"/>
          <w:caps w:val="0"/>
          <w:color w:val="auto"/>
          <w:spacing w:val="0"/>
          <w:sz w:val="32"/>
          <w:szCs w:val="32"/>
          <w:shd w:val="clear"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702" w:leftChars="0" w:right="0" w:rightChars="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五、制定程序说明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702" w:leftChars="0" w:right="0" w:rightChars="0"/>
        <w:jc w:val="both"/>
        <w:textAlignment w:val="auto"/>
        <w:rPr>
          <w:rFonts w:hint="eastAsia" w:ascii="仿宋_GB2312" w:hAnsi="仿宋_GB2312" w:eastAsia="仿宋_GB2312" w:cs="仿宋_GB2312"/>
          <w:b/>
          <w:bCs/>
          <w:i w:val="0"/>
          <w:iCs w:val="0"/>
          <w:caps w:val="0"/>
          <w:color w:val="auto"/>
          <w:spacing w:val="0"/>
          <w:sz w:val="32"/>
          <w:szCs w:val="32"/>
          <w:shd w:val="clear" w:fill="FFFFFF"/>
          <w:lang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（一）起草过程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99" w:firstLineChars="224"/>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深入解读</w:t>
      </w:r>
      <w:r>
        <w:rPr>
          <w:rFonts w:hint="eastAsia" w:ascii="仿宋_GB2312" w:hAnsi="仿宋_GB2312" w:eastAsia="仿宋_GB2312" w:cs="仿宋_GB2312"/>
          <w:b w:val="0"/>
          <w:bCs w:val="0"/>
          <w:i w:val="0"/>
          <w:iCs w:val="0"/>
          <w:caps w:val="0"/>
          <w:color w:val="auto"/>
          <w:spacing w:val="0"/>
          <w:sz w:val="32"/>
          <w:szCs w:val="32"/>
        </w:rPr>
        <w:t>《广东省人民政府关于加快科技创新的若干政策意见》（粤府〔2015〕1号）《江门市人民政府关于完善体制机制加快建设人才强市的若干意见》（江府〔2016〕6号）</w:t>
      </w:r>
      <w:r>
        <w:rPr>
          <w:rFonts w:hint="eastAsia" w:ascii="仿宋_GB2312" w:hAnsi="仿宋_GB2312" w:eastAsia="仿宋_GB2312" w:cs="仿宋_GB2312"/>
          <w:b w:val="0"/>
          <w:bCs w:val="0"/>
          <w:i w:val="0"/>
          <w:iCs w:val="0"/>
          <w:caps w:val="0"/>
          <w:color w:val="auto"/>
          <w:spacing w:val="0"/>
          <w:sz w:val="32"/>
          <w:szCs w:val="32"/>
          <w:lang w:eastAsia="zh-CN"/>
        </w:rPr>
        <w:t>《江门市进一步激励企业高管、骨干人才若干措施》的通知（江府〔2021〕7号）</w:t>
      </w:r>
      <w:r>
        <w:rPr>
          <w:rFonts w:hint="eastAsia" w:ascii="仿宋_GB2312" w:hAnsi="仿宋_GB2312" w:eastAsia="仿宋_GB2312" w:cs="仿宋_GB2312"/>
          <w:b w:val="0"/>
          <w:bCs w:val="0"/>
          <w:i w:val="0"/>
          <w:iCs w:val="0"/>
          <w:caps w:val="0"/>
          <w:color w:val="auto"/>
          <w:spacing w:val="0"/>
          <w:sz w:val="32"/>
          <w:szCs w:val="32"/>
          <w:lang w:val="en-US" w:eastAsia="zh-CN"/>
        </w:rPr>
        <w:t>等文件精神，整理</w:t>
      </w:r>
      <w:r>
        <w:rPr>
          <w:rFonts w:hint="eastAsia" w:ascii="仿宋_GB2312" w:hAnsi="仿宋_GB2312" w:eastAsia="仿宋_GB2312" w:cs="仿宋_GB2312"/>
          <w:b w:val="0"/>
          <w:bCs w:val="0"/>
          <w:i w:val="0"/>
          <w:iCs w:val="0"/>
          <w:caps w:val="0"/>
          <w:color w:val="auto"/>
          <w:spacing w:val="0"/>
          <w:sz w:val="32"/>
          <w:szCs w:val="32"/>
          <w:lang w:eastAsia="zh-CN"/>
        </w:rPr>
        <w:t>形成前期参考资料，为制定《</w:t>
      </w:r>
      <w:r>
        <w:rPr>
          <w:rFonts w:hint="eastAsia" w:ascii="仿宋_GB2312" w:hAnsi="仿宋_GB2312" w:eastAsia="仿宋_GB2312" w:cs="仿宋_GB2312"/>
          <w:b w:val="0"/>
          <w:bCs w:val="0"/>
          <w:i w:val="0"/>
          <w:iCs w:val="0"/>
          <w:caps w:val="0"/>
          <w:color w:val="auto"/>
          <w:spacing w:val="0"/>
          <w:sz w:val="32"/>
          <w:szCs w:val="32"/>
          <w:lang w:val="en-US" w:eastAsia="zh-CN"/>
        </w:rPr>
        <w:t>实施细则</w:t>
      </w:r>
      <w:r>
        <w:rPr>
          <w:rFonts w:hint="eastAsia" w:ascii="仿宋_GB2312" w:hAnsi="仿宋_GB2312" w:eastAsia="仿宋_GB2312" w:cs="仿宋_GB2312"/>
          <w:b w:val="0"/>
          <w:bCs w:val="0"/>
          <w:i w:val="0"/>
          <w:iCs w:val="0"/>
          <w:caps w:val="0"/>
          <w:color w:val="auto"/>
          <w:spacing w:val="0"/>
          <w:sz w:val="32"/>
          <w:szCs w:val="32"/>
          <w:lang w:eastAsia="zh-CN"/>
        </w:rPr>
        <w:t>》提供</w:t>
      </w:r>
      <w:r>
        <w:rPr>
          <w:rFonts w:hint="eastAsia" w:ascii="仿宋_GB2312" w:hAnsi="仿宋_GB2312" w:eastAsia="仿宋_GB2312" w:cs="仿宋_GB2312"/>
          <w:b w:val="0"/>
          <w:bCs w:val="0"/>
          <w:i w:val="0"/>
          <w:iCs w:val="0"/>
          <w:caps w:val="0"/>
          <w:color w:val="auto"/>
          <w:spacing w:val="0"/>
          <w:sz w:val="32"/>
          <w:szCs w:val="32"/>
          <w:lang w:val="en-US" w:eastAsia="zh-CN"/>
        </w:rPr>
        <w:t>重要依据</w:t>
      </w:r>
      <w:r>
        <w:rPr>
          <w:rFonts w:hint="eastAsia" w:ascii="仿宋_GB2312" w:hAnsi="仿宋_GB2312" w:eastAsia="仿宋_GB2312" w:cs="仿宋_GB2312"/>
          <w:b w:val="0"/>
          <w:bCs w:val="0"/>
          <w:i w:val="0"/>
          <w:iCs w:val="0"/>
          <w:caps w:val="0"/>
          <w:color w:val="auto"/>
          <w:spacing w:val="0"/>
          <w:sz w:val="32"/>
          <w:szCs w:val="32"/>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702" w:leftChars="0" w:right="0" w:rightChars="0"/>
        <w:jc w:val="both"/>
        <w:textAlignment w:val="auto"/>
        <w:rPr>
          <w:rFonts w:hint="eastAsia" w:ascii="仿宋_GB2312" w:hAnsi="仿宋_GB2312" w:eastAsia="仿宋_GB2312" w:cs="仿宋_GB2312"/>
          <w:b/>
          <w:bCs/>
          <w:i w:val="0"/>
          <w:iCs w:val="0"/>
          <w:caps w:val="0"/>
          <w:color w:val="auto"/>
          <w:spacing w:val="0"/>
          <w:sz w:val="32"/>
          <w:szCs w:val="32"/>
          <w:shd w:val="clear" w:fill="FFFFFF"/>
          <w:lang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（二）征求意见情况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99" w:firstLineChars="224"/>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在起草《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实施细则</w:t>
      </w:r>
      <w:r>
        <w:rPr>
          <w:rFonts w:hint="eastAsia" w:ascii="仿宋_GB2312" w:hAnsi="仿宋_GB2312" w:eastAsia="仿宋_GB2312" w:cs="仿宋_GB2312"/>
          <w:b w:val="0"/>
          <w:bCs w:val="0"/>
          <w:i w:val="0"/>
          <w:iCs w:val="0"/>
          <w:caps w:val="0"/>
          <w:color w:val="auto"/>
          <w:spacing w:val="0"/>
          <w:sz w:val="32"/>
          <w:szCs w:val="32"/>
          <w:shd w:val="clear" w:fill="FFFFFF"/>
          <w:lang w:eastAsia="zh-CN"/>
        </w:rPr>
        <w:t>》初稿后，</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2021年10月，区住建</w:t>
      </w:r>
      <w:r>
        <w:rPr>
          <w:rFonts w:hint="eastAsia" w:ascii="仿宋_GB2312" w:hAnsi="仿宋_GB2312" w:eastAsia="仿宋_GB2312" w:cs="仿宋_GB2312"/>
          <w:b w:val="0"/>
          <w:bCs w:val="0"/>
          <w:i w:val="0"/>
          <w:iCs w:val="0"/>
          <w:caps w:val="0"/>
          <w:color w:val="auto"/>
          <w:spacing w:val="0"/>
          <w:sz w:val="32"/>
          <w:szCs w:val="32"/>
          <w:shd w:val="clear" w:fill="FFFFFF"/>
          <w:lang w:eastAsia="zh-CN"/>
        </w:rPr>
        <w:t>局通过书面形式征求各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镇（街）、</w:t>
      </w:r>
      <w:r>
        <w:rPr>
          <w:rFonts w:hint="eastAsia" w:ascii="仿宋_GB2312" w:hAnsi="仿宋_GB2312" w:eastAsia="仿宋_GB2312" w:cs="仿宋_GB2312"/>
          <w:sz w:val="32"/>
          <w:szCs w:val="32"/>
          <w:lang w:val="en-US" w:eastAsia="zh-CN"/>
        </w:rPr>
        <w:t>区工业园、区科工商务局、区国有资产监督管理局、区委人才工作领导小组办公室等相关部门</w:t>
      </w:r>
      <w:r>
        <w:rPr>
          <w:rFonts w:hint="eastAsia" w:ascii="仿宋_GB2312" w:hAnsi="仿宋_GB2312" w:eastAsia="仿宋_GB2312" w:cs="仿宋_GB2312"/>
          <w:b w:val="0"/>
          <w:bCs w:val="0"/>
          <w:i w:val="0"/>
          <w:iCs w:val="0"/>
          <w:caps w:val="0"/>
          <w:color w:val="auto"/>
          <w:spacing w:val="0"/>
          <w:sz w:val="32"/>
          <w:szCs w:val="32"/>
          <w:shd w:val="clear" w:fill="FFFFFF"/>
          <w:lang w:eastAsia="zh-CN"/>
        </w:rPr>
        <w:t>意见，共收到书面反馈意见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18条，其中无修改意见12条，国有资产监督管理局和</w:t>
      </w:r>
      <w:r>
        <w:rPr>
          <w:rFonts w:hint="eastAsia" w:ascii="仿宋_GB2312" w:hAnsi="仿宋_GB2312" w:eastAsia="仿宋_GB2312" w:cs="仿宋_GB2312"/>
          <w:sz w:val="32"/>
          <w:szCs w:val="32"/>
          <w:lang w:val="en-US" w:eastAsia="zh-CN"/>
        </w:rPr>
        <w:t>区委人才工作领导小组办公室分别提出了4条修改意见。</w:t>
      </w:r>
      <w:r>
        <w:rPr>
          <w:rFonts w:hint="eastAsia" w:eastAsia="仿宋_GB2312"/>
          <w:sz w:val="32"/>
          <w:szCs w:val="32"/>
          <w:lang w:val="en-US" w:eastAsia="zh-CN"/>
        </w:rPr>
        <w:t>我局</w:t>
      </w:r>
      <w:r>
        <w:rPr>
          <w:rFonts w:eastAsia="仿宋_GB2312"/>
          <w:sz w:val="32"/>
          <w:szCs w:val="32"/>
        </w:rPr>
        <w:t>结合有关修改意见，</w:t>
      </w:r>
      <w:r>
        <w:rPr>
          <w:rFonts w:hint="eastAsia" w:eastAsia="仿宋_GB2312"/>
          <w:sz w:val="32"/>
          <w:szCs w:val="32"/>
          <w:lang w:val="en-US" w:eastAsia="zh-CN"/>
        </w:rPr>
        <w:t>依据相关法律法规</w:t>
      </w:r>
      <w:r>
        <w:rPr>
          <w:rFonts w:hint="eastAsia" w:ascii="仿宋_GB2312" w:hAnsi="仿宋_GB2312" w:eastAsia="仿宋_GB2312" w:cs="仿宋_GB2312"/>
          <w:sz w:val="32"/>
          <w:szCs w:val="32"/>
          <w:lang w:val="en-US" w:eastAsia="zh-CN"/>
        </w:rPr>
        <w:t>形成《新会区新投资引进重大项目人才安居保障实施细则》。</w:t>
      </w:r>
    </w:p>
    <w:p>
      <w:pPr>
        <w:keepNext w:val="0"/>
        <w:keepLines w:val="0"/>
        <w:pageBreakBefore w:val="0"/>
        <w:kinsoku/>
        <w:wordWrap/>
        <w:overflowPunct/>
        <w:topLinePunct w:val="0"/>
        <w:autoSpaceDE/>
        <w:autoSpaceDN/>
        <w:bidi w:val="0"/>
        <w:adjustRightInd/>
        <w:snapToGrid/>
        <w:spacing w:line="700" w:lineRule="exact"/>
        <w:ind w:firstLine="5460" w:firstLineChars="1750"/>
        <w:jc w:val="left"/>
        <w:textAlignment w:val="auto"/>
        <w:rPr>
          <w:rFonts w:hint="eastAsia" w:ascii="方正仿宋简体" w:eastAsia="方正仿宋简体"/>
          <w:color w:val="auto"/>
        </w:rPr>
      </w:pPr>
    </w:p>
    <w:sectPr>
      <w:headerReference r:id="rId3" w:type="default"/>
      <w:footerReference r:id="rId4" w:type="default"/>
      <w:pgSz w:w="11906" w:h="16838"/>
      <w:pgMar w:top="1531" w:right="1531" w:bottom="1308" w:left="1531" w:header="851" w:footer="964" w:gutter="0"/>
      <w:pgNumType w:start="1"/>
      <w:cols w:space="425" w:num="1"/>
      <w:docGrid w:type="linesAndChars" w:linePitch="583"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宋体"/>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6</w:t>
    </w:r>
    <w:r>
      <w:rPr>
        <w:rStyle w:val="11"/>
        <w:rFonts w:ascii="宋体" w:hAnsi="宋体" w:cs="宋体"/>
        <w:sz w:val="28"/>
        <w:szCs w:val="28"/>
      </w:rPr>
      <w:fldChar w:fldCharType="end"/>
    </w:r>
    <w:r>
      <w:rPr>
        <w:rStyle w:val="11"/>
        <w:rFonts w:ascii="宋体" w:hAnsi="宋体" w:cs="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03495"/>
    <w:multiLevelType w:val="singleLevel"/>
    <w:tmpl w:val="BCA03495"/>
    <w:lvl w:ilvl="0" w:tentative="0">
      <w:start w:val="1"/>
      <w:numFmt w:val="chineseCounting"/>
      <w:suff w:val="nothing"/>
      <w:lvlText w:val="（%1）"/>
      <w:lvlJc w:val="left"/>
      <w:rPr>
        <w:rFonts w:hint="eastAsia"/>
        <w:color w:val="auto"/>
      </w:rPr>
    </w:lvl>
  </w:abstractNum>
  <w:abstractNum w:abstractNumId="1">
    <w:nsid w:val="C5D51A79"/>
    <w:multiLevelType w:val="singleLevel"/>
    <w:tmpl w:val="C5D51A79"/>
    <w:lvl w:ilvl="0" w:tentative="0">
      <w:start w:val="2"/>
      <w:numFmt w:val="chineseCounting"/>
      <w:suff w:val="nothing"/>
      <w:lvlText w:val="%1、"/>
      <w:lvlJc w:val="left"/>
      <w:pPr>
        <w:ind w:left="623"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HorizontalSpacing w:val="156"/>
  <w:drawingGridVerticalSpacing w:val="58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NTg1MWNjN2U0NTk3MmIzNzViZWU2ZjZkNzY1NTkifQ=="/>
  </w:docVars>
  <w:rsids>
    <w:rsidRoot w:val="3D47134E"/>
    <w:rsid w:val="00060584"/>
    <w:rsid w:val="00066E67"/>
    <w:rsid w:val="00076791"/>
    <w:rsid w:val="00215EDE"/>
    <w:rsid w:val="00405B49"/>
    <w:rsid w:val="005E7A90"/>
    <w:rsid w:val="0066536A"/>
    <w:rsid w:val="006F27B0"/>
    <w:rsid w:val="00852DEA"/>
    <w:rsid w:val="009F6876"/>
    <w:rsid w:val="00C75159"/>
    <w:rsid w:val="00EC6468"/>
    <w:rsid w:val="016868E2"/>
    <w:rsid w:val="01D87547"/>
    <w:rsid w:val="032D29B2"/>
    <w:rsid w:val="04560A29"/>
    <w:rsid w:val="04773A2C"/>
    <w:rsid w:val="06BA6153"/>
    <w:rsid w:val="084210D7"/>
    <w:rsid w:val="08F86668"/>
    <w:rsid w:val="0902043D"/>
    <w:rsid w:val="092873ED"/>
    <w:rsid w:val="093E7F7D"/>
    <w:rsid w:val="0A226B00"/>
    <w:rsid w:val="0B1B3304"/>
    <w:rsid w:val="0B4F5EEA"/>
    <w:rsid w:val="0C8F363A"/>
    <w:rsid w:val="0CB86ED3"/>
    <w:rsid w:val="0E8D5073"/>
    <w:rsid w:val="0EDF4134"/>
    <w:rsid w:val="0F707EAE"/>
    <w:rsid w:val="1011757D"/>
    <w:rsid w:val="1100720F"/>
    <w:rsid w:val="11DD3783"/>
    <w:rsid w:val="145968AE"/>
    <w:rsid w:val="14A55416"/>
    <w:rsid w:val="14C5099F"/>
    <w:rsid w:val="15A9376D"/>
    <w:rsid w:val="1663620B"/>
    <w:rsid w:val="16D03928"/>
    <w:rsid w:val="185B733F"/>
    <w:rsid w:val="18F064DF"/>
    <w:rsid w:val="1C7970DB"/>
    <w:rsid w:val="1EF42C2B"/>
    <w:rsid w:val="1F140D2F"/>
    <w:rsid w:val="1F3E21B8"/>
    <w:rsid w:val="21A26E1B"/>
    <w:rsid w:val="22131E30"/>
    <w:rsid w:val="226E08FA"/>
    <w:rsid w:val="239F2BE0"/>
    <w:rsid w:val="23BC51F1"/>
    <w:rsid w:val="24772454"/>
    <w:rsid w:val="27723D21"/>
    <w:rsid w:val="290D1D15"/>
    <w:rsid w:val="2A604D31"/>
    <w:rsid w:val="2AC76676"/>
    <w:rsid w:val="2AE1193A"/>
    <w:rsid w:val="2CFB1619"/>
    <w:rsid w:val="2D633379"/>
    <w:rsid w:val="2DB74724"/>
    <w:rsid w:val="2DCF17E4"/>
    <w:rsid w:val="2E2732D6"/>
    <w:rsid w:val="2FC74FB9"/>
    <w:rsid w:val="30454733"/>
    <w:rsid w:val="30481E8B"/>
    <w:rsid w:val="318437BB"/>
    <w:rsid w:val="322207AB"/>
    <w:rsid w:val="357061A8"/>
    <w:rsid w:val="36A20966"/>
    <w:rsid w:val="37CB1876"/>
    <w:rsid w:val="38A2373C"/>
    <w:rsid w:val="39682450"/>
    <w:rsid w:val="3A517726"/>
    <w:rsid w:val="3B910E6C"/>
    <w:rsid w:val="3CF84275"/>
    <w:rsid w:val="3D47134E"/>
    <w:rsid w:val="3E4677B9"/>
    <w:rsid w:val="3E5862ED"/>
    <w:rsid w:val="3F046C1C"/>
    <w:rsid w:val="3F2D72BA"/>
    <w:rsid w:val="3F2F6561"/>
    <w:rsid w:val="4041742B"/>
    <w:rsid w:val="40A423C0"/>
    <w:rsid w:val="412C4F80"/>
    <w:rsid w:val="412F762D"/>
    <w:rsid w:val="445F7A1B"/>
    <w:rsid w:val="466734E0"/>
    <w:rsid w:val="47503448"/>
    <w:rsid w:val="47F0657E"/>
    <w:rsid w:val="4964073E"/>
    <w:rsid w:val="4DF96309"/>
    <w:rsid w:val="4E0253B4"/>
    <w:rsid w:val="4E760336"/>
    <w:rsid w:val="51012C55"/>
    <w:rsid w:val="531B489D"/>
    <w:rsid w:val="54EF6605"/>
    <w:rsid w:val="557A0BF8"/>
    <w:rsid w:val="571D6BDC"/>
    <w:rsid w:val="5876095B"/>
    <w:rsid w:val="59A60DB5"/>
    <w:rsid w:val="59D82E23"/>
    <w:rsid w:val="5C3F3200"/>
    <w:rsid w:val="5D0C6942"/>
    <w:rsid w:val="5D4F453A"/>
    <w:rsid w:val="5E5E3B05"/>
    <w:rsid w:val="60EC26DA"/>
    <w:rsid w:val="620D1092"/>
    <w:rsid w:val="64706B83"/>
    <w:rsid w:val="648D1ADE"/>
    <w:rsid w:val="65230D92"/>
    <w:rsid w:val="67AE4EC5"/>
    <w:rsid w:val="68053BCB"/>
    <w:rsid w:val="6A55309E"/>
    <w:rsid w:val="6CED1CB3"/>
    <w:rsid w:val="700A2FC0"/>
    <w:rsid w:val="713E7EE8"/>
    <w:rsid w:val="71811105"/>
    <w:rsid w:val="7240098F"/>
    <w:rsid w:val="7282582A"/>
    <w:rsid w:val="7357256C"/>
    <w:rsid w:val="73580B40"/>
    <w:rsid w:val="73ED5B63"/>
    <w:rsid w:val="75CB3BC5"/>
    <w:rsid w:val="75FB35AC"/>
    <w:rsid w:val="788B2AF6"/>
    <w:rsid w:val="788E0645"/>
    <w:rsid w:val="791505C8"/>
    <w:rsid w:val="7A603AC5"/>
    <w:rsid w:val="7AA54FB0"/>
    <w:rsid w:val="7AAF0985"/>
    <w:rsid w:val="7ADF768A"/>
    <w:rsid w:val="7B780CFC"/>
    <w:rsid w:val="7BDD1C51"/>
    <w:rsid w:val="7BF546E1"/>
    <w:rsid w:val="7DFF2F68"/>
    <w:rsid w:val="7EFE20CD"/>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99"/>
  </w:style>
  <w:style w:type="character" w:styleId="12">
    <w:name w:val="Hyperlink"/>
    <w:basedOn w:val="9"/>
    <w:qFormat/>
    <w:uiPriority w:val="0"/>
    <w:rPr>
      <w:color w:val="0000FF"/>
      <w:u w:val="single"/>
    </w:rPr>
  </w:style>
  <w:style w:type="character" w:customStyle="1" w:styleId="13">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1581</Words>
  <Characters>484</Characters>
  <Lines>4</Lines>
  <Paragraphs>4</Paragraphs>
  <TotalTime>1</TotalTime>
  <ScaleCrop>false</ScaleCrop>
  <LinksUpToDate>false</LinksUpToDate>
  <CharactersWithSpaces>2061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2021-06-16T09:03:00Z</dcterms:created>
  <dc:creator>Administrator</dc:creator>
  <cp:lastModifiedBy>uos</cp:lastModifiedBy>
  <cp:lastPrinted>2021-11-05T10:27:00Z</cp:lastPrinted>
  <dcterms:modified xsi:type="dcterms:W3CDTF">2023-12-13T15:09:00Z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C7877EB61F1D4209A20F6C7A982E305E</vt:lpwstr>
  </property>
</Properties>
</file>