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AFE" w:rsidRDefault="004A48A2">
      <w:pPr>
        <w:jc w:val="center"/>
        <w:rPr>
          <w:rStyle w:val="font91"/>
          <w:rFonts w:ascii="仿宋_GB2312" w:eastAsia="仿宋_GB2312" w:hAnsi="楷体" w:cs="楷体" w:hint="default"/>
        </w:rPr>
      </w:pPr>
      <w:r>
        <w:rPr>
          <w:rFonts w:ascii="方正小标宋简体" w:eastAsia="方正小标宋简体" w:hAnsi="方正小标宋简体" w:cs="方正小标宋简体" w:hint="eastAsia"/>
          <w:color w:val="000000"/>
          <w:kern w:val="0"/>
          <w:sz w:val="44"/>
          <w:szCs w:val="44"/>
        </w:rPr>
        <w:t>新会区</w:t>
      </w:r>
      <w:r>
        <w:rPr>
          <w:rFonts w:ascii="方正小标宋简体" w:eastAsia="方正小标宋简体" w:hAnsi="方正小标宋简体" w:cs="方正小标宋简体" w:hint="eastAsia"/>
          <w:color w:val="000000"/>
          <w:kern w:val="0"/>
          <w:sz w:val="44"/>
          <w:szCs w:val="44"/>
        </w:rPr>
        <w:t>睦洲</w:t>
      </w:r>
      <w:r>
        <w:rPr>
          <w:rFonts w:ascii="方正小标宋简体" w:eastAsia="方正小标宋简体" w:hAnsi="方正小标宋简体" w:cs="方正小标宋简体" w:hint="eastAsia"/>
          <w:color w:val="000000"/>
          <w:kern w:val="0"/>
          <w:sz w:val="44"/>
          <w:szCs w:val="44"/>
        </w:rPr>
        <w:t>镇</w:t>
      </w:r>
      <w:r>
        <w:rPr>
          <w:rFonts w:ascii="方正小标宋简体" w:eastAsia="方正小标宋简体" w:hAnsi="方正小标宋简体" w:cs="方正小标宋简体" w:hint="eastAsia"/>
          <w:color w:val="000000"/>
          <w:kern w:val="0"/>
          <w:sz w:val="44"/>
          <w:szCs w:val="44"/>
        </w:rPr>
        <w:t>202</w:t>
      </w:r>
      <w:r>
        <w:rPr>
          <w:rFonts w:ascii="方正小标宋简体" w:eastAsia="方正小标宋简体" w:hAnsi="方正小标宋简体" w:cs="方正小标宋简体" w:hint="eastAsia"/>
          <w:color w:val="000000"/>
          <w:kern w:val="0"/>
          <w:sz w:val="44"/>
          <w:szCs w:val="44"/>
        </w:rPr>
        <w:t>3</w:t>
      </w:r>
      <w:r>
        <w:rPr>
          <w:rFonts w:ascii="方正小标宋简体" w:eastAsia="方正小标宋简体" w:hAnsi="方正小标宋简体" w:cs="方正小标宋简体" w:hint="eastAsia"/>
          <w:color w:val="000000"/>
          <w:kern w:val="0"/>
          <w:sz w:val="44"/>
          <w:szCs w:val="44"/>
        </w:rPr>
        <w:t>年普法责任清单</w:t>
      </w:r>
    </w:p>
    <w:p w:rsidR="00F93AFE" w:rsidRDefault="004A48A2">
      <w:pPr>
        <w:jc w:val="center"/>
        <w:rPr>
          <w:rStyle w:val="font91"/>
          <w:rFonts w:ascii="仿宋_GB2312" w:eastAsia="仿宋_GB2312" w:hAnsi="楷体" w:cs="楷体" w:hint="default"/>
          <w:b/>
        </w:rPr>
      </w:pPr>
      <w:r>
        <w:rPr>
          <w:rStyle w:val="font91"/>
          <w:rFonts w:ascii="楷体" w:eastAsia="楷体" w:hAnsi="楷体" w:cs="楷体"/>
          <w:b/>
        </w:rPr>
        <w:t>共性普法责任清单</w:t>
      </w:r>
    </w:p>
    <w:tbl>
      <w:tblPr>
        <w:tblW w:w="14601" w:type="dxa"/>
        <w:jc w:val="center"/>
        <w:tblLayout w:type="fixed"/>
        <w:tblCellMar>
          <w:top w:w="15" w:type="dxa"/>
          <w:left w:w="15" w:type="dxa"/>
          <w:bottom w:w="15" w:type="dxa"/>
          <w:right w:w="15" w:type="dxa"/>
        </w:tblCellMar>
        <w:tblLook w:val="04A0"/>
      </w:tblPr>
      <w:tblGrid>
        <w:gridCol w:w="4813"/>
        <w:gridCol w:w="1313"/>
        <w:gridCol w:w="2839"/>
        <w:gridCol w:w="5636"/>
      </w:tblGrid>
      <w:tr w:rsidR="00F93AFE">
        <w:trPr>
          <w:trHeight w:val="240"/>
          <w:tblHeader/>
          <w:jc w:val="center"/>
        </w:trPr>
        <w:tc>
          <w:tcPr>
            <w:tcW w:w="4813" w:type="dxa"/>
            <w:tcBorders>
              <w:top w:val="single" w:sz="4" w:space="0" w:color="000000"/>
              <w:left w:val="single" w:sz="4" w:space="0" w:color="000000"/>
              <w:bottom w:val="single" w:sz="4" w:space="0" w:color="000000"/>
              <w:right w:val="single" w:sz="4" w:space="0" w:color="000000"/>
            </w:tcBorders>
            <w:vAlign w:val="center"/>
          </w:tcPr>
          <w:p w:rsidR="00F93AFE" w:rsidRDefault="004A48A2">
            <w:pPr>
              <w:widowControl/>
              <w:spacing w:line="320" w:lineRule="exact"/>
              <w:jc w:val="center"/>
              <w:textAlignment w:val="center"/>
              <w:rPr>
                <w:rFonts w:ascii="黑体" w:eastAsia="黑体" w:hAnsi="黑体" w:cs="黑体"/>
                <w:b/>
                <w:color w:val="000000"/>
                <w:sz w:val="24"/>
              </w:rPr>
            </w:pPr>
            <w:r>
              <w:rPr>
                <w:rFonts w:ascii="黑体" w:eastAsia="黑体" w:hAnsi="黑体" w:cs="黑体" w:hint="eastAsia"/>
                <w:b/>
                <w:color w:val="000000"/>
                <w:kern w:val="0"/>
                <w:sz w:val="24"/>
              </w:rPr>
              <w:t>普法内容</w:t>
            </w:r>
          </w:p>
        </w:tc>
        <w:tc>
          <w:tcPr>
            <w:tcW w:w="1313" w:type="dxa"/>
            <w:tcBorders>
              <w:top w:val="single" w:sz="4" w:space="0" w:color="000000"/>
              <w:left w:val="single" w:sz="4" w:space="0" w:color="000000"/>
              <w:bottom w:val="single" w:sz="4" w:space="0" w:color="000000"/>
              <w:right w:val="single" w:sz="4" w:space="0" w:color="000000"/>
            </w:tcBorders>
            <w:vAlign w:val="center"/>
          </w:tcPr>
          <w:p w:rsidR="00F93AFE" w:rsidRDefault="004A48A2">
            <w:pPr>
              <w:widowControl/>
              <w:spacing w:line="320" w:lineRule="exact"/>
              <w:jc w:val="center"/>
              <w:textAlignment w:val="center"/>
              <w:rPr>
                <w:rFonts w:ascii="黑体" w:eastAsia="黑体" w:hAnsi="黑体" w:cs="黑体"/>
                <w:b/>
                <w:color w:val="000000"/>
                <w:sz w:val="24"/>
              </w:rPr>
            </w:pPr>
            <w:r>
              <w:rPr>
                <w:rFonts w:ascii="黑体" w:eastAsia="黑体" w:hAnsi="黑体" w:cs="黑体" w:hint="eastAsia"/>
                <w:b/>
                <w:color w:val="000000"/>
                <w:kern w:val="0"/>
                <w:sz w:val="24"/>
              </w:rPr>
              <w:t>普法对象</w:t>
            </w:r>
          </w:p>
        </w:tc>
        <w:tc>
          <w:tcPr>
            <w:tcW w:w="2839" w:type="dxa"/>
            <w:tcBorders>
              <w:top w:val="single" w:sz="4" w:space="0" w:color="000000"/>
              <w:left w:val="single" w:sz="4" w:space="0" w:color="000000"/>
              <w:bottom w:val="single" w:sz="4" w:space="0" w:color="000000"/>
              <w:right w:val="single" w:sz="4" w:space="0" w:color="000000"/>
            </w:tcBorders>
            <w:vAlign w:val="center"/>
          </w:tcPr>
          <w:p w:rsidR="00F93AFE" w:rsidRDefault="004A48A2">
            <w:pPr>
              <w:widowControl/>
              <w:spacing w:line="320" w:lineRule="exact"/>
              <w:jc w:val="center"/>
              <w:textAlignment w:val="center"/>
              <w:rPr>
                <w:rFonts w:ascii="黑体" w:eastAsia="黑体" w:hAnsi="黑体" w:cs="黑体"/>
                <w:b/>
                <w:color w:val="000000"/>
                <w:sz w:val="24"/>
              </w:rPr>
            </w:pPr>
            <w:r>
              <w:rPr>
                <w:rFonts w:ascii="黑体" w:eastAsia="黑体" w:hAnsi="黑体" w:cs="黑体" w:hint="eastAsia"/>
                <w:b/>
                <w:color w:val="000000"/>
                <w:kern w:val="0"/>
                <w:sz w:val="24"/>
              </w:rPr>
              <w:t>普法目标</w:t>
            </w:r>
          </w:p>
        </w:tc>
        <w:tc>
          <w:tcPr>
            <w:tcW w:w="5636" w:type="dxa"/>
            <w:tcBorders>
              <w:top w:val="single" w:sz="4" w:space="0" w:color="000000"/>
              <w:left w:val="single" w:sz="4" w:space="0" w:color="000000"/>
              <w:bottom w:val="single" w:sz="4" w:space="0" w:color="000000"/>
              <w:right w:val="single" w:sz="4" w:space="0" w:color="000000"/>
            </w:tcBorders>
            <w:vAlign w:val="center"/>
          </w:tcPr>
          <w:p w:rsidR="00F93AFE" w:rsidRDefault="004A48A2">
            <w:pPr>
              <w:widowControl/>
              <w:spacing w:line="320" w:lineRule="exact"/>
              <w:jc w:val="center"/>
              <w:textAlignment w:val="center"/>
              <w:rPr>
                <w:rFonts w:ascii="黑体" w:eastAsia="黑体" w:hAnsi="黑体" w:cs="黑体"/>
                <w:b/>
                <w:color w:val="000000"/>
                <w:sz w:val="24"/>
              </w:rPr>
            </w:pPr>
            <w:r>
              <w:rPr>
                <w:rFonts w:ascii="黑体" w:eastAsia="黑体" w:hAnsi="黑体" w:cs="黑体" w:hint="eastAsia"/>
                <w:b/>
                <w:color w:val="000000"/>
                <w:kern w:val="0"/>
                <w:sz w:val="24"/>
              </w:rPr>
              <w:t>具体举措</w:t>
            </w:r>
          </w:p>
        </w:tc>
      </w:tr>
      <w:tr w:rsidR="00F93AFE">
        <w:trPr>
          <w:trHeight w:val="1102"/>
          <w:jc w:val="center"/>
        </w:trPr>
        <w:tc>
          <w:tcPr>
            <w:tcW w:w="4813" w:type="dxa"/>
            <w:tcBorders>
              <w:top w:val="single" w:sz="4" w:space="0" w:color="000000"/>
              <w:left w:val="single" w:sz="4" w:space="0" w:color="000000"/>
              <w:bottom w:val="single" w:sz="4" w:space="0" w:color="auto"/>
              <w:right w:val="single" w:sz="4" w:space="0" w:color="000000"/>
            </w:tcBorders>
            <w:vAlign w:val="center"/>
          </w:tcPr>
          <w:p w:rsidR="00F93AFE" w:rsidRDefault="004A48A2" w:rsidP="004A48A2">
            <w:pPr>
              <w:widowControl/>
              <w:numPr>
                <w:ilvl w:val="0"/>
                <w:numId w:val="1"/>
              </w:numPr>
              <w:spacing w:line="260" w:lineRule="exact"/>
              <w:ind w:leftChars="50" w:left="160" w:rightChars="50" w:right="160"/>
              <w:textAlignment w:val="center"/>
              <w:rPr>
                <w:rFonts w:ascii="仿宋" w:eastAsia="仿宋" w:hAnsi="仿宋" w:cs="仿宋"/>
                <w:color w:val="000000"/>
                <w:sz w:val="24"/>
              </w:rPr>
            </w:pPr>
            <w:r>
              <w:rPr>
                <w:rFonts w:ascii="仿宋" w:eastAsia="仿宋" w:hAnsi="仿宋" w:cs="仿宋" w:hint="eastAsia"/>
                <w:color w:val="000000"/>
                <w:sz w:val="24"/>
              </w:rPr>
              <w:t>深入学习宣传习近平法治思想</w:t>
            </w:r>
            <w:r>
              <w:rPr>
                <w:rFonts w:ascii="仿宋" w:eastAsia="仿宋" w:hAnsi="仿宋" w:cs="仿宋" w:hint="eastAsia"/>
                <w:color w:val="000000"/>
                <w:sz w:val="24"/>
              </w:rPr>
              <w:t>。</w:t>
            </w:r>
          </w:p>
          <w:p w:rsidR="00F93AFE" w:rsidRDefault="004A48A2" w:rsidP="004A48A2">
            <w:pPr>
              <w:widowControl/>
              <w:numPr>
                <w:ilvl w:val="0"/>
                <w:numId w:val="1"/>
              </w:numPr>
              <w:spacing w:line="260" w:lineRule="exact"/>
              <w:ind w:leftChars="50" w:left="160" w:rightChars="50" w:right="160"/>
              <w:textAlignment w:val="center"/>
              <w:rPr>
                <w:rFonts w:ascii="仿宋" w:eastAsia="仿宋" w:hAnsi="仿宋" w:cs="仿宋"/>
                <w:color w:val="000000"/>
                <w:sz w:val="24"/>
              </w:rPr>
            </w:pPr>
            <w:r>
              <w:rPr>
                <w:rFonts w:ascii="仿宋" w:eastAsia="仿宋" w:hAnsi="仿宋" w:cs="仿宋" w:hint="eastAsia"/>
                <w:color w:val="000000"/>
                <w:sz w:val="24"/>
              </w:rPr>
              <w:t>深入学习宣传</w:t>
            </w:r>
            <w:r>
              <w:rPr>
                <w:rFonts w:ascii="仿宋" w:eastAsia="仿宋" w:hAnsi="仿宋" w:cs="仿宋" w:hint="eastAsia"/>
                <w:color w:val="000000"/>
                <w:sz w:val="24"/>
              </w:rPr>
              <w:t>《宪法》、《民法典》。</w:t>
            </w:r>
          </w:p>
          <w:p w:rsidR="00F93AFE" w:rsidRDefault="004A48A2" w:rsidP="004A48A2">
            <w:pPr>
              <w:widowControl/>
              <w:numPr>
                <w:ilvl w:val="0"/>
                <w:numId w:val="1"/>
              </w:numPr>
              <w:spacing w:line="260" w:lineRule="exact"/>
              <w:ind w:leftChars="50" w:left="160" w:rightChars="50" w:right="160"/>
              <w:textAlignment w:val="center"/>
              <w:rPr>
                <w:rFonts w:ascii="仿宋" w:eastAsia="仿宋" w:hAnsi="仿宋" w:cs="仿宋"/>
                <w:color w:val="000000"/>
                <w:sz w:val="24"/>
              </w:rPr>
            </w:pPr>
            <w:r>
              <w:rPr>
                <w:rFonts w:ascii="仿宋" w:eastAsia="仿宋" w:hAnsi="仿宋" w:cs="仿宋" w:hint="eastAsia"/>
                <w:color w:val="000000"/>
                <w:sz w:val="24"/>
              </w:rPr>
              <w:t>深入学习宣传《法治社会建设实施纲要（</w:t>
            </w:r>
            <w:r>
              <w:rPr>
                <w:rFonts w:ascii="仿宋" w:eastAsia="仿宋" w:hAnsi="仿宋" w:cs="仿宋" w:hint="eastAsia"/>
                <w:color w:val="000000"/>
                <w:sz w:val="24"/>
              </w:rPr>
              <w:t>2020-2025</w:t>
            </w:r>
            <w:r>
              <w:rPr>
                <w:rFonts w:ascii="仿宋" w:eastAsia="仿宋" w:hAnsi="仿宋" w:cs="仿宋" w:hint="eastAsia"/>
                <w:color w:val="000000"/>
                <w:sz w:val="24"/>
              </w:rPr>
              <w:t>年）》《法治中国建设规划（</w:t>
            </w:r>
            <w:r>
              <w:rPr>
                <w:rFonts w:ascii="仿宋" w:eastAsia="仿宋" w:hAnsi="仿宋" w:cs="仿宋" w:hint="eastAsia"/>
                <w:color w:val="000000"/>
                <w:sz w:val="24"/>
              </w:rPr>
              <w:t>2020-2025</w:t>
            </w:r>
            <w:r>
              <w:rPr>
                <w:rFonts w:ascii="仿宋" w:eastAsia="仿宋" w:hAnsi="仿宋" w:cs="仿宋" w:hint="eastAsia"/>
                <w:color w:val="000000"/>
                <w:sz w:val="24"/>
              </w:rPr>
              <w:t>年）》《法治广东建设规划（</w:t>
            </w:r>
            <w:r>
              <w:rPr>
                <w:rFonts w:ascii="仿宋" w:eastAsia="仿宋" w:hAnsi="仿宋" w:cs="仿宋" w:hint="eastAsia"/>
                <w:color w:val="000000"/>
                <w:sz w:val="24"/>
              </w:rPr>
              <w:t>2021</w:t>
            </w:r>
            <w:r>
              <w:rPr>
                <w:rFonts w:ascii="仿宋" w:eastAsia="仿宋" w:hAnsi="仿宋" w:cs="仿宋" w:hint="eastAsia"/>
                <w:color w:val="000000"/>
                <w:sz w:val="24"/>
              </w:rPr>
              <w:t>—</w:t>
            </w:r>
            <w:r>
              <w:rPr>
                <w:rFonts w:ascii="仿宋" w:eastAsia="仿宋" w:hAnsi="仿宋" w:cs="仿宋" w:hint="eastAsia"/>
                <w:color w:val="000000"/>
                <w:sz w:val="24"/>
              </w:rPr>
              <w:t>2025</w:t>
            </w:r>
            <w:r>
              <w:rPr>
                <w:rFonts w:ascii="仿宋" w:eastAsia="仿宋" w:hAnsi="仿宋" w:cs="仿宋" w:hint="eastAsia"/>
                <w:color w:val="000000"/>
                <w:sz w:val="24"/>
              </w:rPr>
              <w:t>年）》《广东省法治政府建设实施纲要（</w:t>
            </w:r>
            <w:r>
              <w:rPr>
                <w:rFonts w:ascii="仿宋" w:eastAsia="仿宋" w:hAnsi="仿宋" w:cs="仿宋" w:hint="eastAsia"/>
                <w:color w:val="000000"/>
                <w:sz w:val="24"/>
              </w:rPr>
              <w:t>2021</w:t>
            </w:r>
            <w:r>
              <w:rPr>
                <w:rFonts w:ascii="仿宋" w:eastAsia="仿宋" w:hAnsi="仿宋" w:cs="仿宋" w:hint="eastAsia"/>
                <w:color w:val="000000"/>
                <w:sz w:val="24"/>
              </w:rPr>
              <w:t>—</w:t>
            </w:r>
            <w:r>
              <w:rPr>
                <w:rFonts w:ascii="仿宋" w:eastAsia="仿宋" w:hAnsi="仿宋" w:cs="仿宋" w:hint="eastAsia"/>
                <w:color w:val="000000"/>
                <w:sz w:val="24"/>
              </w:rPr>
              <w:t>2025</w:t>
            </w:r>
            <w:r>
              <w:rPr>
                <w:rFonts w:ascii="仿宋" w:eastAsia="仿宋" w:hAnsi="仿宋" w:cs="仿宋" w:hint="eastAsia"/>
                <w:color w:val="000000"/>
                <w:sz w:val="24"/>
              </w:rPr>
              <w:t>年）》。</w:t>
            </w:r>
          </w:p>
          <w:p w:rsidR="00F93AFE" w:rsidRDefault="00F93AFE" w:rsidP="004A48A2">
            <w:pPr>
              <w:widowControl/>
              <w:spacing w:line="260" w:lineRule="exact"/>
              <w:ind w:leftChars="50" w:left="160" w:rightChars="50" w:right="160"/>
              <w:textAlignment w:val="center"/>
              <w:rPr>
                <w:rFonts w:ascii="仿宋" w:eastAsia="仿宋" w:hAnsi="仿宋" w:cs="仿宋"/>
                <w:color w:val="000000"/>
                <w:sz w:val="24"/>
              </w:rPr>
            </w:pPr>
          </w:p>
        </w:tc>
        <w:tc>
          <w:tcPr>
            <w:tcW w:w="1313" w:type="dxa"/>
            <w:tcBorders>
              <w:top w:val="single" w:sz="4" w:space="0" w:color="000000"/>
              <w:left w:val="single" w:sz="4" w:space="0" w:color="000000"/>
              <w:bottom w:val="single" w:sz="4" w:space="0" w:color="auto"/>
              <w:right w:val="single" w:sz="4" w:space="0" w:color="000000"/>
            </w:tcBorders>
            <w:vAlign w:val="center"/>
          </w:tcPr>
          <w:p w:rsidR="00F93AFE" w:rsidRDefault="004A48A2" w:rsidP="004A48A2">
            <w:pPr>
              <w:widowControl/>
              <w:spacing w:line="260" w:lineRule="exact"/>
              <w:ind w:leftChars="50" w:left="160" w:rightChars="50" w:right="160"/>
              <w:jc w:val="center"/>
              <w:textAlignment w:val="center"/>
              <w:rPr>
                <w:rFonts w:ascii="仿宋" w:eastAsia="仿宋" w:hAnsi="仿宋" w:cs="仿宋"/>
                <w:color w:val="000000"/>
                <w:sz w:val="24"/>
              </w:rPr>
            </w:pPr>
            <w:r>
              <w:rPr>
                <w:rFonts w:ascii="仿宋" w:eastAsia="仿宋" w:hAnsi="仿宋" w:cs="仿宋" w:hint="eastAsia"/>
                <w:color w:val="000000"/>
                <w:sz w:val="24"/>
              </w:rPr>
              <w:t>全体公民</w:t>
            </w:r>
          </w:p>
        </w:tc>
        <w:tc>
          <w:tcPr>
            <w:tcW w:w="2839" w:type="dxa"/>
            <w:tcBorders>
              <w:top w:val="single" w:sz="4" w:space="0" w:color="000000"/>
              <w:left w:val="single" w:sz="4" w:space="0" w:color="000000"/>
              <w:bottom w:val="single" w:sz="4" w:space="0" w:color="auto"/>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t>增强全民法治意识，提升</w:t>
            </w:r>
            <w:r>
              <w:rPr>
                <w:rFonts w:ascii="仿宋" w:eastAsia="仿宋" w:hAnsi="仿宋" w:cs="仿宋" w:hint="eastAsia"/>
                <w:color w:val="000000"/>
                <w:sz w:val="24"/>
              </w:rPr>
              <w:t>全</w:t>
            </w:r>
            <w:r>
              <w:rPr>
                <w:rFonts w:ascii="仿宋" w:eastAsia="仿宋" w:hAnsi="仿宋" w:cs="仿宋" w:hint="eastAsia"/>
                <w:color w:val="000000"/>
                <w:sz w:val="24"/>
              </w:rPr>
              <w:t>民法治素养</w:t>
            </w:r>
            <w:r>
              <w:rPr>
                <w:rFonts w:ascii="仿宋" w:eastAsia="仿宋" w:hAnsi="仿宋" w:cs="仿宋" w:hint="eastAsia"/>
                <w:color w:val="000000"/>
                <w:sz w:val="24"/>
              </w:rPr>
              <w:t>，</w:t>
            </w:r>
            <w:r>
              <w:rPr>
                <w:rFonts w:ascii="仿宋" w:eastAsia="仿宋" w:hAnsi="仿宋" w:cs="仿宋" w:hint="eastAsia"/>
                <w:color w:val="000000"/>
                <w:sz w:val="24"/>
              </w:rPr>
              <w:t>提高政府依法治理的能力和水平，在全社会形成尊法学法守法用法的良好氛围。</w:t>
            </w:r>
          </w:p>
        </w:tc>
        <w:tc>
          <w:tcPr>
            <w:tcW w:w="5636" w:type="dxa"/>
            <w:tcBorders>
              <w:top w:val="single" w:sz="4" w:space="0" w:color="000000"/>
              <w:left w:val="single" w:sz="4" w:space="0" w:color="000000"/>
              <w:bottom w:val="single" w:sz="4" w:space="0" w:color="auto"/>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组织开展“法治护航高质量发展”等主题法治宣传活动和“尊崇宪法、学习宪法、遵守宪法、维护宪法、运用宪法”宣传教育活动</w:t>
            </w:r>
            <w:r>
              <w:rPr>
                <w:rFonts w:ascii="仿宋" w:eastAsia="仿宋" w:hAnsi="仿宋" w:cs="仿宋" w:hint="eastAsia"/>
                <w:color w:val="000000"/>
                <w:sz w:val="24"/>
              </w:rPr>
              <w:t>；</w:t>
            </w:r>
            <w:r>
              <w:rPr>
                <w:rFonts w:ascii="仿宋" w:eastAsia="仿宋" w:hAnsi="仿宋" w:cs="仿宋" w:hint="eastAsia"/>
                <w:color w:val="000000"/>
                <w:sz w:val="24"/>
              </w:rPr>
              <w:t>积极参与全国普法办和省、市、区普法办组织开展的法治宣传教育活动和社会公益普法活动。</w:t>
            </w:r>
          </w:p>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充分利用国家宪法日、法治广东宣传教育周、行业宣传月</w:t>
            </w:r>
            <w:r>
              <w:rPr>
                <w:rFonts w:ascii="仿宋" w:eastAsia="仿宋" w:hAnsi="仿宋" w:cs="仿宋" w:hint="eastAsia"/>
                <w:color w:val="000000"/>
                <w:sz w:val="24"/>
              </w:rPr>
              <w:t>(</w:t>
            </w:r>
            <w:r>
              <w:rPr>
                <w:rFonts w:ascii="仿宋" w:eastAsia="仿宋" w:hAnsi="仿宋" w:cs="仿宋" w:hint="eastAsia"/>
                <w:color w:val="000000"/>
                <w:sz w:val="24"/>
              </w:rPr>
              <w:t>周、日</w:t>
            </w:r>
            <w:r>
              <w:rPr>
                <w:rFonts w:ascii="仿宋" w:eastAsia="仿宋" w:hAnsi="仿宋" w:cs="仿宋" w:hint="eastAsia"/>
                <w:color w:val="000000"/>
                <w:sz w:val="24"/>
              </w:rPr>
              <w:t>)</w:t>
            </w:r>
            <w:r>
              <w:rPr>
                <w:rFonts w:ascii="仿宋" w:eastAsia="仿宋" w:hAnsi="仿宋" w:cs="仿宋" w:hint="eastAsia"/>
                <w:color w:val="000000"/>
                <w:sz w:val="24"/>
              </w:rPr>
              <w:t>、法律法规颁布施行纪念日等时间节点，持续开展“法律六进”活动。</w:t>
            </w:r>
          </w:p>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广泛开展</w:t>
            </w:r>
            <w:r>
              <w:rPr>
                <w:rFonts w:ascii="仿宋" w:eastAsia="仿宋" w:hAnsi="仿宋" w:cs="仿宋" w:hint="eastAsia"/>
                <w:color w:val="000000"/>
                <w:sz w:val="24"/>
              </w:rPr>
              <w:t>《宪法》、</w:t>
            </w:r>
            <w:r>
              <w:rPr>
                <w:rFonts w:ascii="仿宋" w:eastAsia="仿宋" w:hAnsi="仿宋" w:cs="仿宋" w:hint="eastAsia"/>
                <w:color w:val="000000"/>
                <w:sz w:val="24"/>
              </w:rPr>
              <w:t>《民法典》普法工作，以线上、线下活动相结合等方式让民法典走进平常百姓家。</w:t>
            </w:r>
          </w:p>
        </w:tc>
      </w:tr>
      <w:tr w:rsidR="00F93AFE">
        <w:trPr>
          <w:trHeight w:val="1920"/>
          <w:jc w:val="center"/>
        </w:trPr>
        <w:tc>
          <w:tcPr>
            <w:tcW w:w="4813" w:type="dxa"/>
            <w:tcBorders>
              <w:top w:val="single" w:sz="4" w:space="0" w:color="auto"/>
              <w:left w:val="single" w:sz="4" w:space="0" w:color="000000"/>
              <w:bottom w:val="single" w:sz="4" w:space="0" w:color="auto"/>
              <w:right w:val="single" w:sz="4" w:space="0" w:color="000000"/>
            </w:tcBorders>
            <w:vAlign w:val="center"/>
          </w:tcPr>
          <w:p w:rsidR="00F93AFE" w:rsidRDefault="004A48A2" w:rsidP="004A48A2">
            <w:pPr>
              <w:widowControl/>
              <w:spacing w:line="260" w:lineRule="exact"/>
              <w:ind w:leftChars="50" w:left="160" w:rightChars="50" w:right="160"/>
              <w:textAlignment w:val="center"/>
              <w:rPr>
                <w:rFonts w:ascii="仿宋" w:eastAsia="仿宋" w:hAnsi="仿宋" w:cs="仿宋"/>
                <w:color w:val="000000"/>
                <w:sz w:val="24"/>
              </w:rPr>
            </w:pPr>
            <w:r>
              <w:rPr>
                <w:rFonts w:ascii="仿宋" w:eastAsia="仿宋" w:hAnsi="仿宋" w:cs="仿宋" w:hint="eastAsia"/>
                <w:color w:val="000000"/>
                <w:sz w:val="24"/>
              </w:rPr>
              <w:t>学习宣传</w:t>
            </w:r>
            <w:r>
              <w:rPr>
                <w:rFonts w:ascii="仿宋" w:eastAsia="仿宋" w:hAnsi="仿宋" w:cs="仿宋" w:hint="eastAsia"/>
                <w:color w:val="000000"/>
                <w:sz w:val="24"/>
              </w:rPr>
              <w:t>《江门市文明行为促进条例》，以及</w:t>
            </w:r>
            <w:r>
              <w:rPr>
                <w:rFonts w:ascii="仿宋" w:eastAsia="仿宋" w:hAnsi="仿宋" w:cs="仿宋" w:hint="eastAsia"/>
                <w:color w:val="000000"/>
                <w:sz w:val="24"/>
              </w:rPr>
              <w:t>《国家安全法》</w:t>
            </w:r>
            <w:r>
              <w:rPr>
                <w:rFonts w:ascii="仿宋" w:eastAsia="仿宋" w:hAnsi="仿宋" w:cs="仿宋" w:hint="eastAsia"/>
                <w:color w:val="000000"/>
                <w:sz w:val="24"/>
              </w:rPr>
              <w:t>《</w:t>
            </w:r>
            <w:r>
              <w:rPr>
                <w:rFonts w:ascii="仿宋" w:eastAsia="仿宋" w:hAnsi="仿宋" w:cs="仿宋" w:hint="eastAsia"/>
                <w:color w:val="000000"/>
                <w:sz w:val="24"/>
              </w:rPr>
              <w:t>中华人民共和国禁毒法</w:t>
            </w:r>
            <w:r>
              <w:rPr>
                <w:rFonts w:ascii="仿宋" w:eastAsia="仿宋" w:hAnsi="仿宋" w:cs="仿宋" w:hint="eastAsia"/>
                <w:color w:val="000000"/>
                <w:sz w:val="24"/>
              </w:rPr>
              <w:t>》</w:t>
            </w:r>
            <w:r>
              <w:rPr>
                <w:rFonts w:ascii="仿宋" w:eastAsia="仿宋" w:hAnsi="仿宋" w:cs="仿宋" w:hint="eastAsia"/>
                <w:color w:val="000000"/>
                <w:sz w:val="24"/>
              </w:rPr>
              <w:t>《中华人民共和国家庭教育促进法》。</w:t>
            </w:r>
          </w:p>
        </w:tc>
        <w:tc>
          <w:tcPr>
            <w:tcW w:w="1313" w:type="dxa"/>
            <w:tcBorders>
              <w:top w:val="single" w:sz="4" w:space="0" w:color="auto"/>
              <w:left w:val="single" w:sz="4" w:space="0" w:color="000000"/>
              <w:bottom w:val="single" w:sz="4" w:space="0" w:color="auto"/>
              <w:right w:val="single" w:sz="4" w:space="0" w:color="000000"/>
            </w:tcBorders>
            <w:vAlign w:val="center"/>
          </w:tcPr>
          <w:p w:rsidR="00F93AFE" w:rsidRDefault="004A48A2" w:rsidP="004A48A2">
            <w:pPr>
              <w:widowControl/>
              <w:spacing w:line="260" w:lineRule="exact"/>
              <w:ind w:leftChars="50" w:left="160" w:rightChars="50" w:right="160"/>
              <w:jc w:val="center"/>
              <w:textAlignment w:val="center"/>
              <w:rPr>
                <w:rFonts w:ascii="仿宋" w:eastAsia="仿宋" w:hAnsi="仿宋" w:cs="仿宋"/>
                <w:color w:val="000000"/>
                <w:sz w:val="24"/>
              </w:rPr>
            </w:pPr>
            <w:r>
              <w:rPr>
                <w:rFonts w:ascii="仿宋" w:eastAsia="仿宋" w:hAnsi="仿宋" w:cs="仿宋" w:hint="eastAsia"/>
                <w:color w:val="000000"/>
                <w:sz w:val="24"/>
              </w:rPr>
              <w:t>社会公众</w:t>
            </w:r>
          </w:p>
        </w:tc>
        <w:tc>
          <w:tcPr>
            <w:tcW w:w="2839" w:type="dxa"/>
            <w:tcBorders>
              <w:top w:val="single" w:sz="4" w:space="0" w:color="auto"/>
              <w:left w:val="single" w:sz="4" w:space="0" w:color="000000"/>
              <w:bottom w:val="single" w:sz="4" w:space="0" w:color="auto"/>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t>增强公民的法治意识和道德意识，使公民在日常生活中养成遵守公序良俗、尊重他人权利的良好行为习惯。</w:t>
            </w:r>
          </w:p>
        </w:tc>
        <w:tc>
          <w:tcPr>
            <w:tcW w:w="5636" w:type="dxa"/>
            <w:tcBorders>
              <w:top w:val="single" w:sz="4" w:space="0" w:color="auto"/>
              <w:left w:val="single" w:sz="4" w:space="0" w:color="000000"/>
              <w:bottom w:val="single" w:sz="4" w:space="0" w:color="auto"/>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开展集中宣传，运用媒体平台营造宣传氛围。通过“</w:t>
            </w:r>
            <w:r>
              <w:rPr>
                <w:rFonts w:ascii="仿宋" w:eastAsia="仿宋" w:hAnsi="仿宋" w:cs="仿宋" w:hint="eastAsia"/>
                <w:color w:val="000000"/>
                <w:sz w:val="24"/>
              </w:rPr>
              <w:t>魅力睦州</w:t>
            </w:r>
            <w:r>
              <w:rPr>
                <w:rFonts w:ascii="仿宋" w:eastAsia="仿宋" w:hAnsi="仿宋" w:cs="仿宋" w:hint="eastAsia"/>
                <w:color w:val="000000"/>
                <w:sz w:val="24"/>
              </w:rPr>
              <w:t>”公众号宣传，营造浓厚的报道声势，吸引全镇关注度，形成宣传高潮。</w:t>
            </w:r>
          </w:p>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广泛开展促进文明行为法律法规“六进”活动。结合法治宣传进机关、进乡村、进社区、进学校、进企业、进单位等“六进”活动，深入开展文明行为促进相关法律法规宣传。</w:t>
            </w:r>
          </w:p>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lastRenderedPageBreak/>
              <w:t>3.</w:t>
            </w:r>
            <w:r>
              <w:rPr>
                <w:rFonts w:ascii="仿宋" w:eastAsia="仿宋" w:hAnsi="仿宋" w:cs="仿宋" w:hint="eastAsia"/>
                <w:color w:val="000000"/>
                <w:sz w:val="24"/>
              </w:rPr>
              <w:t>结合新时文明实践活动</w:t>
            </w:r>
            <w:r>
              <w:rPr>
                <w:rFonts w:ascii="仿宋" w:eastAsia="仿宋" w:hAnsi="仿宋" w:cs="仿宋" w:hint="eastAsia"/>
                <w:color w:val="000000"/>
                <w:sz w:val="24"/>
              </w:rPr>
              <w:t>，通过派发资料等形式</w:t>
            </w:r>
            <w:r>
              <w:rPr>
                <w:rFonts w:ascii="仿宋" w:eastAsia="仿宋" w:hAnsi="仿宋" w:cs="仿宋" w:hint="eastAsia"/>
                <w:color w:val="000000"/>
                <w:sz w:val="24"/>
              </w:rPr>
              <w:t>实现文明行为促进相关法律法规内容家喻户晓。</w:t>
            </w:r>
          </w:p>
        </w:tc>
      </w:tr>
      <w:tr w:rsidR="00F93AFE">
        <w:trPr>
          <w:trHeight w:val="80"/>
          <w:jc w:val="center"/>
        </w:trPr>
        <w:tc>
          <w:tcPr>
            <w:tcW w:w="4813" w:type="dxa"/>
            <w:tcBorders>
              <w:top w:val="single" w:sz="4" w:space="0" w:color="auto"/>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textAlignment w:val="center"/>
              <w:rPr>
                <w:rFonts w:ascii="仿宋" w:eastAsia="仿宋" w:hAnsi="仿宋" w:cs="仿宋"/>
                <w:color w:val="000000"/>
                <w:sz w:val="24"/>
              </w:rPr>
            </w:pPr>
            <w:r>
              <w:rPr>
                <w:rFonts w:ascii="仿宋" w:eastAsia="仿宋" w:hAnsi="仿宋" w:cs="仿宋" w:hint="eastAsia"/>
                <w:color w:val="000000"/>
                <w:sz w:val="24"/>
              </w:rPr>
              <w:lastRenderedPageBreak/>
              <w:t>1.</w:t>
            </w:r>
            <w:r>
              <w:rPr>
                <w:rFonts w:ascii="仿宋" w:eastAsia="仿宋" w:hAnsi="仿宋" w:cs="仿宋" w:hint="eastAsia"/>
                <w:color w:val="000000"/>
                <w:sz w:val="24"/>
              </w:rPr>
              <w:t>深入学习《中国共产党章程》《中国共产党纪律处分条例》《中国共产党党和国家基层组织工作条例》《中国共产党支部工作条例（试行）》</w:t>
            </w:r>
          </w:p>
          <w:p w:rsidR="00F93AFE" w:rsidRDefault="004A48A2" w:rsidP="004A48A2">
            <w:pPr>
              <w:widowControl/>
              <w:spacing w:line="260" w:lineRule="exact"/>
              <w:ind w:leftChars="50" w:left="160" w:rightChars="50" w:right="160"/>
              <w:textAlignment w:val="center"/>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学习</w:t>
            </w:r>
            <w:r>
              <w:rPr>
                <w:rFonts w:ascii="仿宋" w:eastAsia="仿宋" w:hAnsi="仿宋" w:cs="仿宋" w:hint="eastAsia"/>
                <w:color w:val="000000"/>
                <w:sz w:val="24"/>
              </w:rPr>
              <w:t>与本系统、本部门职责相关的行业性、专业性法律法规，以及行政许可法、行政强制法、行政处罚法、行政复议法、行政诉讼法和政府信息公开条例等与行政行为密切相关的程序性法律法规</w:t>
            </w:r>
            <w:r>
              <w:rPr>
                <w:rFonts w:ascii="仿宋" w:eastAsia="仿宋" w:hAnsi="仿宋" w:cs="仿宋" w:hint="eastAsia"/>
                <w:color w:val="000000"/>
                <w:sz w:val="24"/>
              </w:rPr>
              <w:t>。</w:t>
            </w:r>
          </w:p>
        </w:tc>
        <w:tc>
          <w:tcPr>
            <w:tcW w:w="1313" w:type="dxa"/>
            <w:tcBorders>
              <w:top w:val="single" w:sz="4" w:space="0" w:color="auto"/>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t>机关、事业单位工作人员</w:t>
            </w:r>
          </w:p>
        </w:tc>
        <w:tc>
          <w:tcPr>
            <w:tcW w:w="2839" w:type="dxa"/>
            <w:tcBorders>
              <w:top w:val="single" w:sz="4" w:space="0" w:color="auto"/>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t>提升</w:t>
            </w:r>
            <w:r>
              <w:rPr>
                <w:rFonts w:ascii="仿宋" w:eastAsia="仿宋" w:hAnsi="仿宋" w:cs="仿宋" w:hint="eastAsia"/>
                <w:color w:val="000000"/>
                <w:sz w:val="24"/>
              </w:rPr>
              <w:t>政府干部、</w:t>
            </w:r>
            <w:r>
              <w:rPr>
                <w:rFonts w:ascii="仿宋" w:eastAsia="仿宋" w:hAnsi="仿宋" w:cs="仿宋" w:hint="eastAsia"/>
                <w:color w:val="000000"/>
                <w:sz w:val="24"/>
              </w:rPr>
              <w:t>工作人员法律业务素质，提高政府机构管理与服务的水平。</w:t>
            </w:r>
          </w:p>
        </w:tc>
        <w:tc>
          <w:tcPr>
            <w:tcW w:w="5636" w:type="dxa"/>
            <w:tcBorders>
              <w:top w:val="single" w:sz="4" w:space="0" w:color="auto"/>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健全完善党委理论学习中心组学法制度和国家工作人员日常学法制度，推进机关工作人员学法</w:t>
            </w:r>
            <w:r>
              <w:rPr>
                <w:rFonts w:ascii="仿宋" w:eastAsia="仿宋" w:hAnsi="仿宋" w:cs="仿宋" w:hint="eastAsia"/>
                <w:color w:val="000000"/>
                <w:sz w:val="24"/>
              </w:rPr>
              <w:t>常态化</w:t>
            </w:r>
            <w:r>
              <w:rPr>
                <w:rFonts w:ascii="仿宋" w:eastAsia="仿宋" w:hAnsi="仿宋" w:cs="仿宋" w:hint="eastAsia"/>
                <w:color w:val="000000"/>
                <w:sz w:val="24"/>
              </w:rPr>
              <w:t>。</w:t>
            </w:r>
          </w:p>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通过组织专题培训、开展法律业务知识竞赛、邀请法律专家授课等多种形式强化法治学习。</w:t>
            </w:r>
          </w:p>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组织发动</w:t>
            </w:r>
            <w:r>
              <w:rPr>
                <w:rFonts w:ascii="仿宋" w:eastAsia="仿宋" w:hAnsi="仿宋" w:cs="仿宋" w:hint="eastAsia"/>
                <w:color w:val="000000"/>
                <w:sz w:val="24"/>
              </w:rPr>
              <w:t>公职</w:t>
            </w:r>
            <w:r>
              <w:rPr>
                <w:rFonts w:ascii="仿宋" w:eastAsia="仿宋" w:hAnsi="仿宋" w:cs="仿宋" w:hint="eastAsia"/>
                <w:color w:val="000000"/>
                <w:sz w:val="24"/>
              </w:rPr>
              <w:t>人员参加年度学法考试，将考试成绩纳入</w:t>
            </w:r>
            <w:r>
              <w:rPr>
                <w:rFonts w:ascii="仿宋" w:eastAsia="仿宋" w:hAnsi="仿宋" w:cs="仿宋" w:hint="eastAsia"/>
                <w:color w:val="000000"/>
                <w:sz w:val="24"/>
              </w:rPr>
              <w:t>公职</w:t>
            </w:r>
            <w:bookmarkStart w:id="0" w:name="_GoBack"/>
            <w:bookmarkEnd w:id="0"/>
            <w:r>
              <w:rPr>
                <w:rFonts w:ascii="仿宋" w:eastAsia="仿宋" w:hAnsi="仿宋" w:cs="仿宋" w:hint="eastAsia"/>
                <w:color w:val="000000"/>
                <w:sz w:val="24"/>
              </w:rPr>
              <w:t>人员年度考核内容。</w:t>
            </w:r>
          </w:p>
        </w:tc>
      </w:tr>
    </w:tbl>
    <w:p w:rsidR="00F93AFE" w:rsidRDefault="00F93AFE">
      <w:pPr>
        <w:rPr>
          <w:rStyle w:val="font91"/>
          <w:rFonts w:ascii="仿宋_GB2312" w:eastAsia="宋体" w:hAnsi="楷体" w:cs="楷体" w:hint="default"/>
          <w:b/>
        </w:rPr>
      </w:pPr>
    </w:p>
    <w:p w:rsidR="00F93AFE" w:rsidRDefault="004A48A2">
      <w:pPr>
        <w:jc w:val="center"/>
        <w:rPr>
          <w:rStyle w:val="font91"/>
          <w:rFonts w:ascii="楷体" w:eastAsia="楷体" w:hAnsi="楷体" w:cs="楷体" w:hint="default"/>
          <w:b/>
        </w:rPr>
      </w:pPr>
      <w:r>
        <w:rPr>
          <w:rStyle w:val="font91"/>
          <w:rFonts w:ascii="楷体" w:eastAsia="楷体" w:hAnsi="楷体" w:cs="楷体"/>
          <w:b/>
        </w:rPr>
        <w:t>个性普法责任清单</w:t>
      </w:r>
    </w:p>
    <w:tbl>
      <w:tblPr>
        <w:tblW w:w="14351" w:type="dxa"/>
        <w:jc w:val="center"/>
        <w:tblLayout w:type="fixed"/>
        <w:tblCellMar>
          <w:top w:w="15" w:type="dxa"/>
          <w:left w:w="15" w:type="dxa"/>
          <w:bottom w:w="15" w:type="dxa"/>
          <w:right w:w="15" w:type="dxa"/>
        </w:tblCellMar>
        <w:tblLook w:val="04A0"/>
      </w:tblPr>
      <w:tblGrid>
        <w:gridCol w:w="431"/>
        <w:gridCol w:w="3425"/>
        <w:gridCol w:w="1354"/>
        <w:gridCol w:w="3509"/>
        <w:gridCol w:w="5632"/>
      </w:tblGrid>
      <w:tr w:rsidR="00F93AFE">
        <w:trPr>
          <w:trHeight w:val="66"/>
          <w:tblHeader/>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F93AFE" w:rsidRDefault="004A48A2">
            <w:pPr>
              <w:widowControl/>
              <w:spacing w:line="320" w:lineRule="exact"/>
              <w:jc w:val="center"/>
              <w:textAlignment w:val="center"/>
              <w:rPr>
                <w:rFonts w:ascii="黑体" w:eastAsia="黑体" w:hAnsi="黑体" w:cs="黑体"/>
                <w:b/>
                <w:color w:val="000000"/>
                <w:sz w:val="24"/>
              </w:rPr>
            </w:pPr>
            <w:r>
              <w:rPr>
                <w:rFonts w:ascii="黑体" w:eastAsia="黑体" w:hAnsi="黑体" w:cs="黑体" w:hint="eastAsia"/>
                <w:b/>
                <w:color w:val="000000"/>
                <w:sz w:val="24"/>
              </w:rPr>
              <w:t>序号</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pPr>
              <w:widowControl/>
              <w:spacing w:line="320" w:lineRule="exact"/>
              <w:jc w:val="center"/>
              <w:textAlignment w:val="center"/>
              <w:rPr>
                <w:rFonts w:ascii="黑体" w:eastAsia="黑体" w:hAnsi="黑体" w:cs="黑体"/>
                <w:b/>
                <w:color w:val="000000"/>
                <w:sz w:val="24"/>
              </w:rPr>
            </w:pPr>
            <w:r>
              <w:rPr>
                <w:rFonts w:ascii="黑体" w:eastAsia="黑体" w:hAnsi="黑体" w:cs="黑体" w:hint="eastAsia"/>
                <w:b/>
                <w:color w:val="000000"/>
                <w:kern w:val="0"/>
                <w:sz w:val="24"/>
              </w:rPr>
              <w:t>普法内容</w:t>
            </w: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pPr>
              <w:widowControl/>
              <w:spacing w:line="320" w:lineRule="exact"/>
              <w:jc w:val="center"/>
              <w:textAlignment w:val="center"/>
              <w:rPr>
                <w:rFonts w:ascii="黑体" w:eastAsia="黑体" w:hAnsi="黑体" w:cs="黑体"/>
                <w:b/>
                <w:color w:val="000000"/>
                <w:sz w:val="24"/>
              </w:rPr>
            </w:pPr>
            <w:r>
              <w:rPr>
                <w:rFonts w:ascii="黑体" w:eastAsia="黑体" w:hAnsi="黑体" w:cs="黑体" w:hint="eastAsia"/>
                <w:b/>
                <w:color w:val="000000"/>
                <w:kern w:val="0"/>
                <w:sz w:val="24"/>
              </w:rPr>
              <w:t>普法对象</w:t>
            </w:r>
          </w:p>
        </w:tc>
        <w:tc>
          <w:tcPr>
            <w:tcW w:w="3509" w:type="dxa"/>
            <w:tcBorders>
              <w:top w:val="single" w:sz="4" w:space="0" w:color="000000"/>
              <w:left w:val="single" w:sz="4" w:space="0" w:color="000000"/>
              <w:bottom w:val="single" w:sz="4" w:space="0" w:color="000000"/>
              <w:right w:val="single" w:sz="4" w:space="0" w:color="000000"/>
            </w:tcBorders>
            <w:vAlign w:val="center"/>
          </w:tcPr>
          <w:p w:rsidR="00F93AFE" w:rsidRDefault="004A48A2">
            <w:pPr>
              <w:widowControl/>
              <w:spacing w:line="320" w:lineRule="exact"/>
              <w:jc w:val="center"/>
              <w:textAlignment w:val="center"/>
              <w:rPr>
                <w:rFonts w:ascii="黑体" w:eastAsia="黑体" w:hAnsi="黑体" w:cs="黑体"/>
                <w:b/>
                <w:color w:val="000000"/>
                <w:sz w:val="24"/>
              </w:rPr>
            </w:pPr>
            <w:r>
              <w:rPr>
                <w:rFonts w:ascii="黑体" w:eastAsia="黑体" w:hAnsi="黑体" w:cs="黑体" w:hint="eastAsia"/>
                <w:b/>
                <w:color w:val="000000"/>
                <w:kern w:val="0"/>
                <w:sz w:val="24"/>
              </w:rPr>
              <w:t>普法目标</w:t>
            </w:r>
          </w:p>
        </w:tc>
        <w:tc>
          <w:tcPr>
            <w:tcW w:w="5632" w:type="dxa"/>
            <w:tcBorders>
              <w:top w:val="single" w:sz="4" w:space="0" w:color="000000"/>
              <w:left w:val="single" w:sz="4" w:space="0" w:color="000000"/>
              <w:bottom w:val="single" w:sz="4" w:space="0" w:color="000000"/>
              <w:right w:val="single" w:sz="4" w:space="0" w:color="000000"/>
            </w:tcBorders>
            <w:vAlign w:val="center"/>
          </w:tcPr>
          <w:p w:rsidR="00F93AFE" w:rsidRDefault="004A48A2">
            <w:pPr>
              <w:widowControl/>
              <w:spacing w:line="320" w:lineRule="exact"/>
              <w:jc w:val="center"/>
              <w:textAlignment w:val="center"/>
              <w:rPr>
                <w:rFonts w:ascii="黑体" w:eastAsia="黑体" w:hAnsi="黑体" w:cs="黑体"/>
                <w:b/>
                <w:color w:val="000000"/>
                <w:sz w:val="24"/>
              </w:rPr>
            </w:pPr>
            <w:r>
              <w:rPr>
                <w:rFonts w:ascii="黑体" w:eastAsia="黑体" w:hAnsi="黑体" w:cs="黑体" w:hint="eastAsia"/>
                <w:b/>
                <w:color w:val="000000"/>
                <w:kern w:val="0"/>
                <w:sz w:val="24"/>
              </w:rPr>
              <w:t>具体举措</w:t>
            </w:r>
          </w:p>
        </w:tc>
      </w:tr>
      <w:tr w:rsidR="00F93AFE" w:rsidTr="004A48A2">
        <w:trPr>
          <w:trHeight w:val="5104"/>
          <w:jc w:val="center"/>
        </w:trPr>
        <w:tc>
          <w:tcPr>
            <w:tcW w:w="431" w:type="dxa"/>
            <w:tcBorders>
              <w:top w:val="single" w:sz="4" w:space="0" w:color="000000"/>
              <w:left w:val="single" w:sz="4" w:space="0" w:color="000000"/>
              <w:bottom w:val="single" w:sz="4" w:space="0" w:color="auto"/>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1</w:t>
            </w:r>
          </w:p>
        </w:tc>
        <w:tc>
          <w:tcPr>
            <w:tcW w:w="3425" w:type="dxa"/>
            <w:tcBorders>
              <w:top w:val="single" w:sz="4" w:space="0" w:color="000000"/>
              <w:left w:val="single" w:sz="4" w:space="0" w:color="000000"/>
              <w:bottom w:val="single" w:sz="4" w:space="0" w:color="auto"/>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重点宣传《宪法》《民法典》《广东省法治政府建设实施纲要（</w:t>
            </w:r>
            <w:r>
              <w:rPr>
                <w:rFonts w:ascii="仿宋" w:eastAsia="仿宋" w:hAnsi="仿宋" w:cs="仿宋" w:hint="eastAsia"/>
                <w:sz w:val="24"/>
              </w:rPr>
              <w:t>2021</w:t>
            </w:r>
            <w:r>
              <w:rPr>
                <w:rFonts w:ascii="仿宋" w:eastAsia="仿宋" w:hAnsi="仿宋" w:cs="仿宋" w:hint="eastAsia"/>
                <w:sz w:val="24"/>
              </w:rPr>
              <w:t>—</w:t>
            </w:r>
            <w:r>
              <w:rPr>
                <w:rFonts w:ascii="仿宋" w:eastAsia="仿宋" w:hAnsi="仿宋" w:cs="仿宋" w:hint="eastAsia"/>
                <w:sz w:val="24"/>
              </w:rPr>
              <w:t>2025</w:t>
            </w:r>
            <w:r>
              <w:rPr>
                <w:rFonts w:ascii="仿宋" w:eastAsia="仿宋" w:hAnsi="仿宋" w:cs="仿宋" w:hint="eastAsia"/>
                <w:sz w:val="24"/>
              </w:rPr>
              <w:t>年</w:t>
            </w:r>
            <w:r>
              <w:rPr>
                <w:rFonts w:ascii="仿宋" w:eastAsia="仿宋" w:hAnsi="仿宋" w:cs="仿宋" w:hint="eastAsia"/>
                <w:sz w:val="24"/>
              </w:rPr>
              <w:t>）</w:t>
            </w:r>
            <w:r>
              <w:rPr>
                <w:rFonts w:ascii="仿宋" w:eastAsia="仿宋" w:hAnsi="仿宋" w:cs="仿宋" w:hint="eastAsia"/>
                <w:sz w:val="24"/>
              </w:rPr>
              <w:t>》《江门市文明行为促进条例》《法律援助法》《社区矫正法》《人民调解法》《未成年人保护法》</w:t>
            </w:r>
            <w:r>
              <w:rPr>
                <w:rFonts w:ascii="仿宋" w:eastAsia="仿宋" w:hAnsi="仿宋" w:cs="仿宋" w:hint="eastAsia"/>
                <w:color w:val="000000" w:themeColor="text1"/>
                <w:sz w:val="24"/>
              </w:rPr>
              <w:t>《行政诉讼法》《行政复议法》《重大行政决策程序暂行条例》等法律法规</w:t>
            </w:r>
            <w:r>
              <w:rPr>
                <w:rFonts w:ascii="仿宋" w:eastAsia="仿宋" w:hAnsi="仿宋" w:cs="仿宋" w:hint="eastAsia"/>
                <w:color w:val="000000" w:themeColor="text1"/>
                <w:sz w:val="24"/>
              </w:rPr>
              <w:t>。</w:t>
            </w:r>
          </w:p>
        </w:tc>
        <w:tc>
          <w:tcPr>
            <w:tcW w:w="1354" w:type="dxa"/>
            <w:tcBorders>
              <w:top w:val="single" w:sz="4" w:space="0" w:color="000000"/>
              <w:left w:val="single" w:sz="4" w:space="0" w:color="000000"/>
              <w:bottom w:val="single" w:sz="4" w:space="0" w:color="auto"/>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社会公众</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调解员</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法律明白人</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sz w:val="24"/>
              </w:rPr>
              <w:t>管理与服务对象</w:t>
            </w:r>
          </w:p>
        </w:tc>
        <w:tc>
          <w:tcPr>
            <w:tcW w:w="3509" w:type="dxa"/>
            <w:tcBorders>
              <w:top w:val="single" w:sz="4" w:space="0" w:color="000000"/>
              <w:left w:val="single" w:sz="4" w:space="0" w:color="000000"/>
              <w:bottom w:val="single" w:sz="4" w:space="0" w:color="auto"/>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推进“八五”普法规划全面落实。</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提高群众对法律知识的认知率，提高公共法律服务实效；引导群众依法维护自身权益、合法解决矛盾纠纷。</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更好发挥司法所在法治政府建设、法治文化建设中的统筹、协调作用。</w:t>
            </w:r>
          </w:p>
          <w:p w:rsidR="00F93AFE" w:rsidRDefault="00F93AFE" w:rsidP="004A48A2">
            <w:pPr>
              <w:widowControl/>
              <w:spacing w:line="260" w:lineRule="exact"/>
              <w:ind w:leftChars="50" w:left="160" w:rightChars="50" w:right="160"/>
              <w:jc w:val="left"/>
              <w:textAlignment w:val="center"/>
              <w:rPr>
                <w:rFonts w:ascii="仿宋" w:eastAsia="仿宋" w:hAnsi="仿宋" w:cs="仿宋"/>
                <w:sz w:val="24"/>
              </w:rPr>
            </w:pPr>
          </w:p>
        </w:tc>
        <w:tc>
          <w:tcPr>
            <w:tcW w:w="5632" w:type="dxa"/>
            <w:tcBorders>
              <w:top w:val="single" w:sz="4" w:space="0" w:color="000000"/>
              <w:left w:val="single" w:sz="4" w:space="0" w:color="000000"/>
              <w:bottom w:val="single" w:sz="4" w:space="0" w:color="auto"/>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坚持普法工作与法治实践相结合，加强法治宣传教育，推进法治政府建设。</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在全系统内广泛开展法治宣传教育和党内法规教育，在管理和服务过程中向相对人和社会公众开展普法，把普法融入法律援助、人民调解、社区矫</w:t>
            </w:r>
            <w:r>
              <w:rPr>
                <w:rFonts w:ascii="仿宋" w:eastAsia="仿宋" w:hAnsi="仿宋" w:cs="仿宋" w:hint="eastAsia"/>
                <w:sz w:val="24"/>
              </w:rPr>
              <w:t>正、重大行政决策等</w:t>
            </w:r>
            <w:r>
              <w:rPr>
                <w:rFonts w:ascii="仿宋" w:eastAsia="仿宋" w:hAnsi="仿宋" w:cs="仿宋" w:hint="eastAsia"/>
                <w:sz w:val="24"/>
              </w:rPr>
              <w:t>全过程。</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调解员</w:t>
            </w:r>
            <w:r>
              <w:rPr>
                <w:rFonts w:ascii="仿宋" w:eastAsia="仿宋" w:hAnsi="仿宋" w:cs="仿宋" w:hint="eastAsia"/>
                <w:sz w:val="24"/>
              </w:rPr>
              <w:t>、法律明白人</w:t>
            </w:r>
            <w:r>
              <w:rPr>
                <w:rFonts w:ascii="仿宋" w:eastAsia="仿宋" w:hAnsi="仿宋" w:cs="仿宋" w:hint="eastAsia"/>
                <w:sz w:val="24"/>
              </w:rPr>
              <w:t>参加司法所组织的业务培训。</w:t>
            </w:r>
          </w:p>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themeColor="text1"/>
                <w:sz w:val="24"/>
              </w:rPr>
            </w:pPr>
            <w:r>
              <w:rPr>
                <w:rFonts w:ascii="仿宋" w:eastAsia="仿宋" w:hAnsi="仿宋" w:cs="仿宋" w:hint="eastAsia"/>
                <w:color w:val="000000" w:themeColor="text1"/>
                <w:sz w:val="24"/>
              </w:rPr>
              <w:t>4</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以法律“六进”、法治宣传教育活动、“谁执法谁普法”履职报告评议活动</w:t>
            </w:r>
            <w:r>
              <w:rPr>
                <w:rFonts w:ascii="仿宋" w:eastAsia="仿宋" w:hAnsi="仿宋" w:cs="仿宋" w:hint="eastAsia"/>
                <w:color w:val="000000" w:themeColor="text1"/>
                <w:sz w:val="24"/>
              </w:rPr>
              <w:t>、“全域旅游普法圈”活动</w:t>
            </w:r>
            <w:r>
              <w:rPr>
                <w:rFonts w:ascii="仿宋" w:eastAsia="仿宋" w:hAnsi="仿宋" w:cs="仿宋" w:hint="eastAsia"/>
                <w:color w:val="000000" w:themeColor="text1"/>
                <w:sz w:val="24"/>
              </w:rPr>
              <w:t>为抓手，开展各类专题法治宣传；以线上、线下相结合的形式开展专题法治培训班，紧抓领导干部“关键少数”学法。</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利用网站、媒体、开放日等，加强对社区矫正对象、强制隔离戒毒人员及其家属的法治宣传教育。</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w:t>
            </w:r>
            <w:r>
              <w:rPr>
                <w:rFonts w:ascii="仿宋" w:eastAsia="仿宋" w:hAnsi="仿宋" w:cs="仿宋" w:hint="eastAsia"/>
                <w:sz w:val="24"/>
              </w:rPr>
              <w:t>组织开展“</w:t>
            </w:r>
            <w:r>
              <w:rPr>
                <w:rFonts w:ascii="仿宋" w:eastAsia="仿宋" w:hAnsi="仿宋" w:cs="仿宋" w:hint="eastAsia"/>
                <w:sz w:val="24"/>
              </w:rPr>
              <w:t>12</w:t>
            </w: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”宪法</w:t>
            </w:r>
            <w:r>
              <w:rPr>
                <w:rFonts w:ascii="仿宋" w:eastAsia="仿宋" w:hAnsi="仿宋" w:cs="仿宋" w:hint="eastAsia"/>
                <w:sz w:val="24"/>
              </w:rPr>
              <w:t>宣传周</w:t>
            </w:r>
            <w:r>
              <w:rPr>
                <w:rFonts w:ascii="仿宋" w:eastAsia="仿宋" w:hAnsi="仿宋" w:cs="仿宋" w:hint="eastAsia"/>
                <w:sz w:val="24"/>
              </w:rPr>
              <w:t>主题活动和国家工作人员年度在线学法考试，在镇、村两级公共法律服务实体平台广泛宣传</w:t>
            </w:r>
            <w:r>
              <w:rPr>
                <w:rFonts w:ascii="仿宋" w:eastAsia="仿宋" w:hAnsi="仿宋" w:cs="仿宋" w:hint="eastAsia"/>
                <w:sz w:val="24"/>
              </w:rPr>
              <w:t>《</w:t>
            </w:r>
            <w:r>
              <w:rPr>
                <w:rFonts w:ascii="仿宋" w:eastAsia="仿宋" w:hAnsi="仿宋" w:cs="仿宋" w:hint="eastAsia"/>
                <w:sz w:val="24"/>
              </w:rPr>
              <w:t>民法典</w:t>
            </w:r>
            <w:r>
              <w:rPr>
                <w:rFonts w:ascii="仿宋" w:eastAsia="仿宋" w:hAnsi="仿宋" w:cs="仿宋" w:hint="eastAsia"/>
                <w:sz w:val="24"/>
              </w:rPr>
              <w:t>》</w:t>
            </w:r>
            <w:r>
              <w:rPr>
                <w:rFonts w:ascii="仿宋" w:eastAsia="仿宋" w:hAnsi="仿宋" w:cs="仿宋" w:hint="eastAsia"/>
                <w:sz w:val="24"/>
              </w:rPr>
              <w:t>等法律法规，在全镇营造良好法治氛围。</w:t>
            </w:r>
          </w:p>
        </w:tc>
      </w:tr>
      <w:tr w:rsidR="00F93AFE">
        <w:trPr>
          <w:trHeight w:val="543"/>
          <w:jc w:val="center"/>
        </w:trPr>
        <w:tc>
          <w:tcPr>
            <w:tcW w:w="431" w:type="dxa"/>
            <w:tcBorders>
              <w:top w:val="single" w:sz="4" w:space="0" w:color="auto"/>
              <w:left w:val="single" w:sz="4" w:space="0" w:color="000000"/>
              <w:bottom w:val="single" w:sz="4" w:space="0" w:color="000000"/>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2</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工伤保险条例》《广东省工伤保险条例》《关于单位从业的超过法定退休年龄劳动者等特定人员参加工伤保险的办法（试行）》《广东省社会保险基金监督条例》《劳动争议调整仲裁法》《广东省人口与计划生育条例》《劳动法》《劳动合同法》《劳动保障监察条例》《广东省城乡居民养老保险实施办法》《广东省工伤保险条例》《广东省人力资源和社会保障厅关于印发</w:t>
            </w:r>
            <w:r>
              <w:rPr>
                <w:rFonts w:ascii="仿宋" w:eastAsia="仿宋" w:hAnsi="仿宋" w:cs="仿宋" w:hint="eastAsia"/>
                <w:sz w:val="24"/>
              </w:rPr>
              <w:t>&lt;</w:t>
            </w:r>
            <w:r>
              <w:rPr>
                <w:rFonts w:ascii="仿宋" w:eastAsia="仿宋" w:hAnsi="仿宋" w:cs="仿宋" w:hint="eastAsia"/>
                <w:sz w:val="24"/>
              </w:rPr>
              <w:t>广东省工伤保险待遇审核支付有关问题的规定</w:t>
            </w:r>
            <w:r>
              <w:rPr>
                <w:rFonts w:ascii="仿宋" w:eastAsia="仿宋" w:hAnsi="仿宋" w:cs="仿宋" w:hint="eastAsia"/>
                <w:sz w:val="24"/>
              </w:rPr>
              <w:t>&gt;</w:t>
            </w:r>
            <w:r>
              <w:rPr>
                <w:rFonts w:ascii="仿宋" w:eastAsia="仿宋" w:hAnsi="仿宋" w:cs="仿宋" w:hint="eastAsia"/>
                <w:sz w:val="24"/>
              </w:rPr>
              <w:t>的通知》</w:t>
            </w:r>
            <w:r>
              <w:rPr>
                <w:rFonts w:ascii="仿宋" w:eastAsia="仿宋" w:hAnsi="仿宋" w:cs="仿宋" w:hint="eastAsia"/>
                <w:sz w:val="24"/>
              </w:rPr>
              <w:t>等。</w:t>
            </w: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劳动者、用人单位</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服务对象</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大学生、求职者、外来务工人员</w:t>
            </w:r>
          </w:p>
          <w:p w:rsidR="00F93AFE" w:rsidRDefault="00F93AFE" w:rsidP="004A48A2">
            <w:pPr>
              <w:spacing w:line="260" w:lineRule="exact"/>
              <w:ind w:leftChars="50" w:left="160" w:rightChars="50" w:right="160"/>
              <w:rPr>
                <w:rFonts w:ascii="仿宋" w:eastAsia="仿宋" w:hAnsi="仿宋" w:cs="仿宋"/>
                <w:sz w:val="24"/>
              </w:rPr>
            </w:pPr>
          </w:p>
        </w:tc>
        <w:tc>
          <w:tcPr>
            <w:tcW w:w="3509" w:type="dxa"/>
            <w:tcBorders>
              <w:top w:val="single" w:sz="4" w:space="0" w:color="auto"/>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以工伤预防工作为契机，增强用人单位及其职工的法律</w:t>
            </w:r>
            <w:r>
              <w:rPr>
                <w:rFonts w:ascii="仿宋" w:eastAsia="仿宋" w:hAnsi="仿宋" w:cs="仿宋" w:hint="eastAsia"/>
                <w:sz w:val="24"/>
              </w:rPr>
              <w:t>意识，提高用人单位和职工参加社会保险的积极性，推动用人单位依法为职工全员参保、足额缴费。</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加大重大劳动保障违法行为社会公布力度。</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形成人大监督、行政监督和社会监督相结合的“三位一体”监督体系，有效提高社会群众监督社保基金的意识，共同防范和打击社会保险欺诈，增加打击违法违规行为的震慑力，更好地维护社会保险基金安全，维护参保人的合法权益。</w:t>
            </w:r>
          </w:p>
        </w:tc>
        <w:tc>
          <w:tcPr>
            <w:tcW w:w="5632" w:type="dxa"/>
            <w:tcBorders>
              <w:top w:val="single" w:sz="4" w:space="0" w:color="auto"/>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对辖区用人单位和广大职工广泛开展工伤保险政策宣传和工伤预防宣传。</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通过日常招聘活动、企业上门服务等渠道宣传相关法律知识，在大型招聘会现场设置法规咨询处现场答疑</w:t>
            </w:r>
            <w:r>
              <w:rPr>
                <w:rFonts w:ascii="仿宋" w:eastAsia="仿宋" w:hAnsi="仿宋" w:cs="仿宋" w:hint="eastAsia"/>
                <w:sz w:val="24"/>
              </w:rPr>
              <w:t>，派发海报、宣传册等社保宣传资料。</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在现场招聘区等外来务工人员集中场所张贴普法宣传海报，派发业务宣传单张，滚动播放普法宣传标语。</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积极参加“</w:t>
            </w: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15</w:t>
            </w:r>
            <w:r>
              <w:rPr>
                <w:rFonts w:ascii="仿宋" w:eastAsia="仿宋" w:hAnsi="仿宋" w:cs="仿宋" w:hint="eastAsia"/>
                <w:sz w:val="24"/>
              </w:rPr>
              <w:t>”现场咨询活动、“安全生产宣传咨询日”等大型综合便民服务活动。</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加大执法检查力度，依法联合住建、交通、水利等行业主管部门对我区各在建工程项目定期开展执法检查，深入工地、企业、社区全面宣传根治拖欠农民工工资支付的重要性和紧迫性，及时发布各类典型案例</w:t>
            </w:r>
            <w:r>
              <w:rPr>
                <w:rFonts w:ascii="仿宋" w:eastAsia="仿宋" w:hAnsi="仿宋" w:cs="仿宋" w:hint="eastAsia"/>
                <w:sz w:val="24"/>
              </w:rPr>
              <w:t>。</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大力推进劳动争议案件案前调解工作，在调解过程中释法明理，化解劳资纠纷。</w:t>
            </w:r>
          </w:p>
        </w:tc>
      </w:tr>
      <w:tr w:rsidR="00F93AFE" w:rsidTr="004A48A2">
        <w:trPr>
          <w:trHeight w:val="3415"/>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3</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《环境保护法》《广东省环境保护条例》《水污染防治法》等法律法规。</w:t>
            </w: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社会公众</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行政执法工作人员</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工厂企业</w:t>
            </w:r>
          </w:p>
        </w:tc>
        <w:tc>
          <w:tcPr>
            <w:tcW w:w="3509"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提高企业主动办理环境影响评价文件的自觉性。</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提高企业主动申请排污许可的自觉性和严格依法持证按证排污的意识。</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提高群众的法律意识和法治观念。</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加强执法人员业务知识的学习，全面提升执法水平。</w:t>
            </w:r>
          </w:p>
        </w:tc>
        <w:tc>
          <w:tcPr>
            <w:tcW w:w="5632"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印发相关宣传折页、挂图以及发放普及读物等形式进行普法学法。</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充分利用</w:t>
            </w:r>
            <w:r>
              <w:rPr>
                <w:rFonts w:ascii="仿宋" w:eastAsia="仿宋" w:hAnsi="仿宋" w:cs="仿宋" w:hint="eastAsia"/>
                <w:sz w:val="24"/>
              </w:rPr>
              <w:t>“六五环境日”</w:t>
            </w:r>
            <w:r>
              <w:rPr>
                <w:rFonts w:ascii="仿宋" w:eastAsia="仿宋" w:hAnsi="仿宋" w:cs="仿宋" w:hint="eastAsia"/>
                <w:sz w:val="24"/>
              </w:rPr>
              <w:t>等时间节点，持续开展法治宣传活动。</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利用电子屏宣传法律法规知识。</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针对行政工作人员的实际法律需求，定期举办专题法治讲座。</w:t>
            </w:r>
          </w:p>
        </w:tc>
      </w:tr>
      <w:tr w:rsidR="00F93AFE">
        <w:trPr>
          <w:trHeight w:val="76"/>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4</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《地下水管理条例》《刑法修正案（十一）》关于安全生产内容的解读</w:t>
            </w: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社会公众</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行政相对</w:t>
            </w:r>
            <w:r>
              <w:rPr>
                <w:rFonts w:ascii="仿宋" w:eastAsia="仿宋" w:hAnsi="仿宋" w:cs="仿宋" w:hint="eastAsia"/>
                <w:sz w:val="24"/>
              </w:rPr>
              <w:t>工作人员</w:t>
            </w:r>
          </w:p>
        </w:tc>
        <w:tc>
          <w:tcPr>
            <w:tcW w:w="3509"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强化水资源管理和水生态保护，加强水域岸线管理，实施国家节水行动，建设节水型社会。</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进一步增强</w:t>
            </w:r>
            <w:r>
              <w:rPr>
                <w:rFonts w:ascii="仿宋" w:eastAsia="仿宋" w:hAnsi="仿宋" w:cs="仿宋" w:hint="eastAsia"/>
                <w:sz w:val="24"/>
              </w:rPr>
              <w:t>全民</w:t>
            </w:r>
            <w:r>
              <w:rPr>
                <w:rFonts w:ascii="仿宋" w:eastAsia="仿宋" w:hAnsi="仿宋" w:cs="仿宋" w:hint="eastAsia"/>
                <w:sz w:val="24"/>
              </w:rPr>
              <w:t>的水土保持国策意识，为水土保持事业的稳固发展营造良好的社会氛围、舆论保障和精神动力，落实国家绿色安全生态理念。</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加强河道管理，维护河势稳定，保障防洪安全，改善河道生态环境，发挥河道综合功能。</w:t>
            </w:r>
          </w:p>
        </w:tc>
        <w:tc>
          <w:tcPr>
            <w:tcW w:w="5632"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充分利用</w:t>
            </w:r>
            <w:r>
              <w:rPr>
                <w:rFonts w:ascii="仿宋" w:eastAsia="仿宋" w:hAnsi="仿宋" w:cs="仿宋" w:hint="eastAsia"/>
                <w:sz w:val="24"/>
              </w:rPr>
              <w:t xml:space="preserve"> </w:t>
            </w:r>
            <w:r>
              <w:rPr>
                <w:rFonts w:ascii="仿宋" w:eastAsia="仿宋" w:hAnsi="仿宋" w:cs="仿宋" w:hint="eastAsia"/>
                <w:sz w:val="24"/>
              </w:rPr>
              <w:t>“世界水日”“中国水周”“安全生产活动月”等重要时间节点，持续开展“法律六进”活动，增强普法宣传成效。</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加强最严格水资源管理，水资源取水许可、有偿使用论证，水量分配、水资源调度，饮用水水源保护，计划用水和节约用水等工作的普法宣传教育。</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按照各自职责，积极回应人民群众关心的水利热点难点问题。</w:t>
            </w:r>
          </w:p>
        </w:tc>
      </w:tr>
      <w:tr w:rsidR="00F93AFE">
        <w:trPr>
          <w:trHeight w:val="1986"/>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5</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jc w:val="left"/>
              <w:rPr>
                <w:rFonts w:ascii="仿宋" w:eastAsia="仿宋" w:hAnsi="仿宋" w:cs="仿宋"/>
                <w:sz w:val="24"/>
              </w:rPr>
            </w:pPr>
            <w:r>
              <w:rPr>
                <w:rFonts w:ascii="仿宋" w:eastAsia="仿宋" w:hAnsi="仿宋" w:cs="仿宋" w:hint="eastAsia"/>
                <w:sz w:val="24"/>
              </w:rPr>
              <w:t>重点宣传《乡村振兴促进法》《广东省乡村振兴促进条例》《渔业法》《农产品质量安全法》《动物防疫法》《农村土地承包法》《农村土地经营权流转管理办法》《农村土地承包经营纠纷调解仲裁法》《广东省农村集体经济组织管理规定》《广东省农村集体资产管理条例》</w:t>
            </w:r>
            <w:r>
              <w:rPr>
                <w:rFonts w:ascii="仿宋" w:eastAsia="仿宋" w:hAnsi="仿宋" w:cs="仿宋" w:hint="eastAsia"/>
                <w:color w:val="000000" w:themeColor="text1"/>
                <w:sz w:val="24"/>
              </w:rPr>
              <w:t>等法律法规。</w:t>
            </w: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全镇农业农村部门工作人员</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社会公众</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服务对象</w:t>
            </w:r>
          </w:p>
        </w:tc>
        <w:tc>
          <w:tcPr>
            <w:tcW w:w="3509"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提升镇级农业农村干部职工的法律素质，增强其依法行政意识，</w:t>
            </w:r>
            <w:r>
              <w:rPr>
                <w:rFonts w:ascii="仿宋" w:eastAsia="仿宋" w:hAnsi="仿宋" w:cs="仿宋" w:hint="eastAsia"/>
                <w:sz w:val="24"/>
              </w:rPr>
              <w:t>运用法律思维和法治方式推动农业发展的能力和服务“三农”的水平进一步提高；行政相对人、农民群众形成自觉尊法、学法、懂法、守法、用法、宣法的法治氛</w:t>
            </w:r>
            <w:r>
              <w:rPr>
                <w:rFonts w:ascii="仿宋" w:eastAsia="仿宋" w:hAnsi="仿宋" w:cs="仿宋" w:hint="eastAsia"/>
                <w:sz w:val="24"/>
              </w:rPr>
              <w:t>围。</w:t>
            </w:r>
          </w:p>
        </w:tc>
        <w:tc>
          <w:tcPr>
            <w:tcW w:w="5632"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积极参与、组织举办各类法律知识、业务知识培训</w:t>
            </w:r>
            <w:r>
              <w:rPr>
                <w:rFonts w:ascii="仿宋" w:eastAsia="仿宋" w:hAnsi="仿宋" w:cs="仿宋" w:hint="eastAsia"/>
                <w:sz w:val="24"/>
              </w:rPr>
              <w:t>、</w:t>
            </w:r>
            <w:r>
              <w:rPr>
                <w:rFonts w:ascii="仿宋" w:eastAsia="仿宋" w:hAnsi="仿宋" w:cs="仿宋" w:hint="eastAsia"/>
                <w:sz w:val="24"/>
              </w:rPr>
              <w:t>学法考试。</w:t>
            </w:r>
          </w:p>
          <w:p w:rsidR="00F93AFE" w:rsidRDefault="004A48A2" w:rsidP="004A48A2">
            <w:pPr>
              <w:spacing w:line="260" w:lineRule="exact"/>
              <w:ind w:leftChars="50" w:left="160" w:rightChars="50" w:right="16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结合安全生产月</w:t>
            </w:r>
            <w:r>
              <w:rPr>
                <w:rFonts w:ascii="仿宋" w:eastAsia="仿宋" w:hAnsi="仿宋" w:cs="仿宋" w:hint="eastAsia"/>
                <w:sz w:val="24"/>
              </w:rPr>
              <w:t>、农资和农机下乡活动等</w:t>
            </w:r>
            <w:r>
              <w:rPr>
                <w:rFonts w:ascii="仿宋" w:eastAsia="仿宋" w:hAnsi="仿宋" w:cs="仿宋" w:hint="eastAsia"/>
                <w:sz w:val="24"/>
              </w:rPr>
              <w:t>开展普法宣传。</w:t>
            </w:r>
          </w:p>
          <w:p w:rsidR="00F93AFE" w:rsidRDefault="004A48A2" w:rsidP="004A48A2">
            <w:pPr>
              <w:spacing w:line="260" w:lineRule="exact"/>
              <w:ind w:leftChars="50" w:left="160" w:rightChars="50" w:right="160"/>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在日常执法巡查中，主动告知行政相对人权利义务。</w:t>
            </w:r>
          </w:p>
        </w:tc>
      </w:tr>
      <w:tr w:rsidR="00F93AFE">
        <w:trPr>
          <w:trHeight w:val="3641"/>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6</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传染病防治法》《职业病防治法》《人口与计划生育法》《流动人口计划生育工作条例》《人口与计划生育法》《广东省人口与计划生育条例》《家庭教育促进法》《未成年人保护法》《反家庭暴力法》《残疾人保障法》《退役军人保障法》等</w:t>
            </w:r>
          </w:p>
          <w:p w:rsidR="00F93AFE" w:rsidRDefault="00F93AFE" w:rsidP="004A48A2">
            <w:pPr>
              <w:pStyle w:val="a0"/>
              <w:spacing w:line="260" w:lineRule="exact"/>
              <w:ind w:leftChars="50" w:left="160" w:rightChars="50" w:right="160"/>
              <w:rPr>
                <w:rFonts w:ascii="仿宋" w:eastAsia="仿宋" w:hAnsi="仿宋" w:cs="仿宋"/>
                <w:sz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社会公众</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全镇卫生健康系统的领导干部、公务人员、医疗卫生人员</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残疾人及其家属、残疾人工作者</w:t>
            </w:r>
          </w:p>
        </w:tc>
        <w:tc>
          <w:tcPr>
            <w:tcW w:w="3509"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健全全镇卫生健康系统法治宣传教育机制，增强卫生健康系统的干部职工和从业人员的法治思维和法治观念、党章党规意识，形成守法光荣、违法可耻的氛围。</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宣传好《反家庭暴力法》等国家法律法规，全力做好妇女儿童权益保护、婚姻家庭矛盾纠纷预防和化解的工作。</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增强残疾人及其家属、残疾人工作者依法维权的意识。</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增强用人单位（企业）依法招聘残疾人就业的意识。</w:t>
            </w:r>
          </w:p>
        </w:tc>
        <w:tc>
          <w:tcPr>
            <w:tcW w:w="5632"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color w:val="000000" w:themeColor="text1"/>
                <w:sz w:val="24"/>
              </w:rPr>
            </w:pPr>
            <w:r>
              <w:rPr>
                <w:rFonts w:ascii="仿宋" w:eastAsia="仿宋" w:hAnsi="仿宋" w:cs="仿宋" w:hint="eastAsia"/>
                <w:sz w:val="24"/>
              </w:rPr>
              <w:t>1.</w:t>
            </w:r>
            <w:r>
              <w:rPr>
                <w:rFonts w:ascii="仿宋" w:eastAsia="仿宋" w:hAnsi="仿宋" w:cs="仿宋" w:hint="eastAsia"/>
                <w:color w:val="000000" w:themeColor="text1"/>
                <w:sz w:val="24"/>
              </w:rPr>
              <w:t>利用各类主题宣传周（日），深入宣传卫生计生等相关知识</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张贴宣传栏、派送宣传单张</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LED</w:t>
            </w:r>
            <w:r>
              <w:rPr>
                <w:rFonts w:ascii="仿宋" w:eastAsia="仿宋" w:hAnsi="仿宋" w:cs="仿宋" w:hint="eastAsia"/>
                <w:color w:val="000000" w:themeColor="text1"/>
                <w:sz w:val="24"/>
              </w:rPr>
              <w:t>屏滚动播放</w:t>
            </w:r>
            <w:r>
              <w:rPr>
                <w:rFonts w:ascii="仿宋" w:eastAsia="仿宋" w:hAnsi="仿宋" w:cs="仿宋" w:hint="eastAsia"/>
                <w:color w:val="000000" w:themeColor="text1"/>
                <w:sz w:val="24"/>
              </w:rPr>
              <w:t>。</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联合睦洲镇</w:t>
            </w:r>
            <w:r>
              <w:rPr>
                <w:rFonts w:ascii="仿宋" w:eastAsia="仿宋" w:hAnsi="仿宋" w:cs="仿宋" w:hint="eastAsia"/>
                <w:sz w:val="24"/>
              </w:rPr>
              <w:t>卫生院开展法治宣传教育。</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在“三八”维权周、</w:t>
            </w: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15</w:t>
            </w:r>
            <w:r>
              <w:rPr>
                <w:rFonts w:ascii="仿宋" w:eastAsia="仿宋" w:hAnsi="仿宋" w:cs="仿宋" w:hint="eastAsia"/>
                <w:sz w:val="24"/>
              </w:rPr>
              <w:t>国际家庭日</w:t>
            </w:r>
            <w:r>
              <w:rPr>
                <w:rFonts w:ascii="仿宋" w:eastAsia="仿宋" w:hAnsi="仿宋" w:cs="仿宋" w:hint="eastAsia"/>
                <w:sz w:val="24"/>
              </w:rPr>
              <w:t>、</w:t>
            </w:r>
            <w:r>
              <w:rPr>
                <w:rFonts w:ascii="仿宋" w:eastAsia="仿宋" w:hAnsi="仿宋" w:cs="仿宋" w:hint="eastAsia"/>
                <w:sz w:val="24"/>
              </w:rPr>
              <w:t>“全国助残日”、“国际残疾人日”，开展法治知识宣传活动。</w:t>
            </w:r>
          </w:p>
        </w:tc>
      </w:tr>
      <w:tr w:rsidR="00F93AFE">
        <w:trPr>
          <w:trHeight w:val="157"/>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7</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《突发事件应对法》《安全生产法》《防震减灾法》《广东省防汛防旱防风条例》《森林防火条例》《行政处罚法》等法律法规。</w:t>
            </w: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社会公众</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生产经营单位的主要负责人、安全管理人员、从业人员等</w:t>
            </w:r>
          </w:p>
          <w:p w:rsidR="00F93AFE" w:rsidRDefault="00F93AFE" w:rsidP="004A48A2">
            <w:pPr>
              <w:widowControl/>
              <w:spacing w:line="260" w:lineRule="exact"/>
              <w:ind w:leftChars="50" w:left="160" w:rightChars="50" w:right="160"/>
              <w:jc w:val="left"/>
              <w:textAlignment w:val="center"/>
              <w:rPr>
                <w:rFonts w:ascii="仿宋" w:eastAsia="仿宋" w:hAnsi="仿宋" w:cs="仿宋"/>
                <w:sz w:val="24"/>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消除事故隐患，牢固树立安全发展理念，提高公众的安全素养和应急意识，推进应急管理和安全生产法治宣传教育工作。</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进一步提高我镇应急救援队伍和企业从业人员的应急处置水平。</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扎实提高安全监管工作人员的安全生产知识水平和安全生产监管能力，促进落实企业主体责任，提高全员的安全生产意识和事故应急处置能力。</w:t>
            </w:r>
          </w:p>
        </w:tc>
        <w:tc>
          <w:tcPr>
            <w:tcW w:w="5632"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通过</w:t>
            </w:r>
            <w:r>
              <w:rPr>
                <w:rFonts w:ascii="仿宋" w:eastAsia="仿宋" w:hAnsi="仿宋" w:cs="仿宋" w:hint="eastAsia"/>
                <w:sz w:val="24"/>
              </w:rPr>
              <w:t>LED</w:t>
            </w:r>
            <w:r>
              <w:rPr>
                <w:rFonts w:ascii="仿宋" w:eastAsia="仿宋" w:hAnsi="仿宋" w:cs="仿宋" w:hint="eastAsia"/>
                <w:sz w:val="24"/>
              </w:rPr>
              <w:t>屏、户外广告牌等传统媒体进行宣传；通过短信、广播、微信公众号等媒体平台和日常安全生产监管过程中落实相关法律法规的宣传教育。</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紧扣</w:t>
            </w: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12</w:t>
            </w:r>
            <w:r>
              <w:rPr>
                <w:rFonts w:ascii="仿宋" w:eastAsia="仿宋" w:hAnsi="仿宋" w:cs="仿宋" w:hint="eastAsia"/>
                <w:sz w:val="24"/>
              </w:rPr>
              <w:t>、安全生产月、森林防火月等重要节点，开展法治知识宣传活动。</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kern w:val="0"/>
                <w:sz w:val="24"/>
              </w:rPr>
              <w:t>结合特点，有针对性地开展安全培训。</w:t>
            </w:r>
          </w:p>
        </w:tc>
      </w:tr>
      <w:tr w:rsidR="00F93AFE" w:rsidTr="004A48A2">
        <w:trPr>
          <w:trHeight w:val="2607"/>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8</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《江门市文明行为促进条例》《广东省城乡生活垃圾管理条例》</w:t>
            </w:r>
            <w:r>
              <w:rPr>
                <w:rFonts w:ascii="仿宋" w:eastAsia="仿宋" w:hAnsi="仿宋" w:cs="仿宋" w:hint="eastAsia"/>
                <w:sz w:val="24"/>
              </w:rPr>
              <w:t>《城乡规划法》《新会区招牌设置规定》</w:t>
            </w:r>
            <w:r>
              <w:rPr>
                <w:rFonts w:ascii="仿宋" w:eastAsia="仿宋" w:hAnsi="仿宋" w:cs="仿宋" w:hint="eastAsia"/>
                <w:sz w:val="24"/>
              </w:rPr>
              <w:t>等城市管理相关法律法规。</w:t>
            </w: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社会公众</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执法对象</w:t>
            </w:r>
          </w:p>
        </w:tc>
        <w:tc>
          <w:tcPr>
            <w:tcW w:w="3509"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进一步健全法治宣传教育机制，有效提高普法宣传的质量和效果，营造城管法律法规学习宣传的浓厚氛围。</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提高公民法治意识，在全社会形成“尊法学法守法用法”的良好氛围，促进城市管理工作依法管理，进一步提高市容环境卫生意识。</w:t>
            </w:r>
          </w:p>
        </w:tc>
        <w:tc>
          <w:tcPr>
            <w:tcW w:w="5632"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利用城管法制课堂专题学</w:t>
            </w:r>
            <w:r>
              <w:rPr>
                <w:rFonts w:ascii="仿宋" w:eastAsia="仿宋" w:hAnsi="仿宋" w:cs="仿宋" w:hint="eastAsia"/>
                <w:sz w:val="24"/>
              </w:rPr>
              <w:t>习</w:t>
            </w:r>
            <w:r>
              <w:rPr>
                <w:rFonts w:ascii="仿宋" w:eastAsia="仿宋" w:hAnsi="仿宋" w:cs="仿宋" w:hint="eastAsia"/>
                <w:sz w:val="24"/>
              </w:rPr>
              <w:t>。</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通过各种形式广泛开展宣传。</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在日常的监管执法、服务过程中开展法治宣传教育。</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加大对执法结果、执法典型案（事）例的社会公开力度，增加对乡镇管理领域违法行为的威慑力。</w:t>
            </w:r>
          </w:p>
        </w:tc>
      </w:tr>
      <w:tr w:rsidR="00F93AFE" w:rsidTr="004A48A2">
        <w:trPr>
          <w:trHeight w:val="2233"/>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9</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《职业病防治法》《安全生产法》《工会法》《劳动法》</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《劳动合同法》《女职工劳动保护特别规定》《保障农民工工资支付条例》《广东省工资支付条例》《禁毒法》等法律法规。</w:t>
            </w: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全镇职工</w:t>
            </w:r>
          </w:p>
        </w:tc>
        <w:tc>
          <w:tcPr>
            <w:tcW w:w="3509"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提高广大职工尊法学法守法用法的意识，引导职工群众依法理性反映利益诉求，争取做到“问题不出镇，力争就地解决”。</w:t>
            </w:r>
          </w:p>
        </w:tc>
        <w:tc>
          <w:tcPr>
            <w:tcW w:w="5632"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为职工举办关于安全生产、职业病防治、劳动争议调解等专题培训；发放宣传册（单）。</w:t>
            </w:r>
          </w:p>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通过各种形式广泛开展宣传。</w:t>
            </w:r>
          </w:p>
          <w:p w:rsidR="00F93AFE" w:rsidRDefault="00F93AFE" w:rsidP="004A48A2">
            <w:pPr>
              <w:widowControl/>
              <w:spacing w:line="260" w:lineRule="exact"/>
              <w:ind w:leftChars="50" w:left="160" w:rightChars="50" w:right="160"/>
              <w:jc w:val="left"/>
              <w:textAlignment w:val="center"/>
              <w:rPr>
                <w:rFonts w:ascii="仿宋" w:eastAsia="仿宋" w:hAnsi="仿宋" w:cs="仿宋"/>
                <w:sz w:val="24"/>
              </w:rPr>
            </w:pPr>
          </w:p>
        </w:tc>
      </w:tr>
      <w:tr w:rsidR="00F93AFE" w:rsidTr="004A48A2">
        <w:trPr>
          <w:trHeight w:val="2266"/>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10</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《反家庭暴力法》《家庭教育促进法》《未成年人保护法》等相关法律法规</w:t>
            </w: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numPr>
                <w:ilvl w:val="0"/>
                <w:numId w:val="2"/>
              </w:numPr>
              <w:spacing w:line="260" w:lineRule="exact"/>
              <w:ind w:leftChars="50" w:left="160" w:rightChars="50" w:right="160"/>
              <w:jc w:val="left"/>
              <w:textAlignment w:val="center"/>
              <w:rPr>
                <w:rFonts w:ascii="仿宋" w:eastAsia="仿宋" w:hAnsi="仿宋" w:cs="仿宋"/>
                <w:kern w:val="0"/>
                <w:sz w:val="24"/>
                <w:lang/>
              </w:rPr>
            </w:pPr>
            <w:r>
              <w:rPr>
                <w:rFonts w:ascii="仿宋" w:eastAsia="仿宋" w:hAnsi="仿宋" w:cs="仿宋" w:hint="eastAsia"/>
                <w:kern w:val="0"/>
                <w:sz w:val="24"/>
                <w:lang/>
              </w:rPr>
              <w:t>广大家庭和妇女儿童</w:t>
            </w:r>
          </w:p>
          <w:p w:rsidR="00F93AFE" w:rsidRDefault="004A48A2" w:rsidP="004A48A2">
            <w:pPr>
              <w:widowControl/>
              <w:numPr>
                <w:ilvl w:val="0"/>
                <w:numId w:val="2"/>
              </w:numPr>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kern w:val="0"/>
                <w:sz w:val="24"/>
                <w:lang/>
              </w:rPr>
              <w:t>村（社区）妇联干部、工作人员</w:t>
            </w:r>
          </w:p>
        </w:tc>
        <w:tc>
          <w:tcPr>
            <w:tcW w:w="3509"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加强广大家庭、妇女儿童尊法学法守法用法意识，增强学法用法能力，营造浓厚法治氛围。提高妇女干部对保护妇女儿童合法权益的意识和能力，提升业务水平。</w:t>
            </w:r>
          </w:p>
        </w:tc>
        <w:tc>
          <w:tcPr>
            <w:tcW w:w="5632"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numPr>
                <w:ilvl w:val="0"/>
                <w:numId w:val="3"/>
              </w:numPr>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结合“三八”维权周、</w:t>
            </w: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15</w:t>
            </w:r>
            <w:r>
              <w:rPr>
                <w:rFonts w:ascii="仿宋" w:eastAsia="仿宋" w:hAnsi="仿宋" w:cs="仿宋" w:hint="eastAsia"/>
                <w:sz w:val="24"/>
              </w:rPr>
              <w:t>国际家庭日等时间节点开展宪普法宣传教育活动。</w:t>
            </w:r>
          </w:p>
          <w:p w:rsidR="00F93AFE" w:rsidRDefault="004A48A2" w:rsidP="004A48A2">
            <w:pPr>
              <w:pStyle w:val="a0"/>
              <w:spacing w:line="260" w:lineRule="exact"/>
              <w:ind w:leftChars="50" w:left="160" w:rightChars="50" w:right="160"/>
              <w:rPr>
                <w:rFonts w:ascii="仿宋" w:eastAsia="仿宋" w:hAnsi="仿宋" w:cs="仿宋"/>
                <w:sz w:val="24"/>
              </w:rPr>
            </w:pPr>
            <w:r>
              <w:rPr>
                <w:rFonts w:ascii="仿宋" w:eastAsia="仿宋" w:hAnsi="仿宋" w:cs="仿宋" w:hint="eastAsia"/>
                <w:b w:val="0"/>
                <w:bCs w:val="0"/>
                <w:sz w:val="24"/>
              </w:rPr>
              <w:t>2.</w:t>
            </w:r>
            <w:r>
              <w:rPr>
                <w:rFonts w:ascii="仿宋" w:eastAsia="仿宋" w:hAnsi="仿宋" w:cs="仿宋" w:hint="eastAsia"/>
                <w:b w:val="0"/>
                <w:bCs w:val="0"/>
                <w:sz w:val="24"/>
              </w:rPr>
              <w:t>开展普法宣传讲座。</w:t>
            </w:r>
          </w:p>
        </w:tc>
      </w:tr>
      <w:tr w:rsidR="00F93AFE" w:rsidTr="004A48A2">
        <w:trPr>
          <w:trHeight w:val="2369"/>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11</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《广东省优化营商环境条例》《促进个体工商户发展条例》《计量法》《食品安全法》《医疗器械监督管理条例》《药品管理法》《疫苗管理法》《市场监督管理局处理投诉举报暂行办法的通知》《</w:t>
            </w:r>
            <w:r>
              <w:rPr>
                <w:rFonts w:ascii="仿宋" w:eastAsia="仿宋" w:hAnsi="仿宋" w:cs="仿宋" w:hint="eastAsia"/>
                <w:sz w:val="24"/>
              </w:rPr>
              <w:t>12345</w:t>
            </w:r>
            <w:r>
              <w:rPr>
                <w:rFonts w:ascii="仿宋" w:eastAsia="仿宋" w:hAnsi="仿宋" w:cs="仿宋" w:hint="eastAsia"/>
                <w:sz w:val="24"/>
              </w:rPr>
              <w:t>市政府热线处理投诉举报办法》</w:t>
            </w: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numPr>
                <w:ilvl w:val="0"/>
                <w:numId w:val="4"/>
              </w:numPr>
              <w:spacing w:line="260" w:lineRule="exact"/>
              <w:ind w:leftChars="50" w:left="160" w:rightChars="50" w:right="160"/>
              <w:jc w:val="left"/>
              <w:textAlignment w:val="center"/>
              <w:rPr>
                <w:rFonts w:ascii="仿宋" w:eastAsia="仿宋" w:hAnsi="仿宋" w:cs="仿宋"/>
                <w:kern w:val="0"/>
                <w:sz w:val="24"/>
                <w:lang/>
              </w:rPr>
            </w:pPr>
            <w:r>
              <w:rPr>
                <w:rFonts w:ascii="仿宋" w:eastAsia="仿宋" w:hAnsi="仿宋" w:cs="仿宋" w:hint="eastAsia"/>
                <w:kern w:val="0"/>
                <w:sz w:val="24"/>
                <w:lang/>
              </w:rPr>
              <w:t>生产、经营销售者、</w:t>
            </w:r>
          </w:p>
          <w:p w:rsidR="00F93AFE" w:rsidRDefault="004A48A2" w:rsidP="004A48A2">
            <w:pPr>
              <w:widowControl/>
              <w:spacing w:line="260" w:lineRule="exact"/>
              <w:ind w:leftChars="50" w:left="160" w:rightChars="50" w:right="160"/>
              <w:jc w:val="left"/>
              <w:textAlignment w:val="center"/>
              <w:rPr>
                <w:rFonts w:ascii="仿宋" w:eastAsia="仿宋" w:hAnsi="仿宋" w:cs="仿宋"/>
                <w:kern w:val="0"/>
                <w:sz w:val="24"/>
                <w:lang/>
              </w:rPr>
            </w:pPr>
            <w:r>
              <w:rPr>
                <w:rFonts w:ascii="仿宋" w:eastAsia="仿宋" w:hAnsi="仿宋" w:cs="仿宋" w:hint="eastAsia"/>
                <w:kern w:val="0"/>
                <w:sz w:val="24"/>
                <w:lang/>
              </w:rPr>
              <w:t>2.</w:t>
            </w:r>
            <w:r>
              <w:rPr>
                <w:rFonts w:ascii="仿宋" w:eastAsia="仿宋" w:hAnsi="仿宋" w:cs="仿宋" w:hint="eastAsia"/>
                <w:kern w:val="0"/>
                <w:sz w:val="24"/>
                <w:lang/>
              </w:rPr>
              <w:t>社会公众</w:t>
            </w:r>
          </w:p>
        </w:tc>
        <w:tc>
          <w:tcPr>
            <w:tcW w:w="3509"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提高工作人员执法水平进一步提高</w:t>
            </w:r>
            <w:r>
              <w:rPr>
                <w:rFonts w:ascii="仿宋" w:eastAsia="仿宋" w:hAnsi="仿宋" w:cs="仿宋" w:hint="eastAsia"/>
                <w:sz w:val="24"/>
              </w:rPr>
              <w:t>,</w:t>
            </w:r>
            <w:r>
              <w:rPr>
                <w:rFonts w:ascii="仿宋" w:eastAsia="仿宋" w:hAnsi="仿宋" w:cs="仿宋" w:hint="eastAsia"/>
                <w:sz w:val="24"/>
              </w:rPr>
              <w:t>监管对象法治观念进一步增强、进一步推动依法行政和依法经营</w:t>
            </w:r>
            <w:r>
              <w:rPr>
                <w:rFonts w:ascii="仿宋" w:eastAsia="仿宋" w:hAnsi="仿宋" w:cs="仿宋" w:hint="eastAsia"/>
                <w:sz w:val="24"/>
              </w:rPr>
              <w:t>,</w:t>
            </w:r>
            <w:r>
              <w:rPr>
                <w:rFonts w:ascii="仿宋" w:eastAsia="仿宋" w:hAnsi="仿宋" w:cs="仿宋" w:hint="eastAsia"/>
                <w:sz w:val="24"/>
              </w:rPr>
              <w:t>营造良好的营商环境和市场秩序。</w:t>
            </w:r>
          </w:p>
        </w:tc>
        <w:tc>
          <w:tcPr>
            <w:tcW w:w="5632"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pStyle w:val="a0"/>
              <w:spacing w:line="260" w:lineRule="exact"/>
              <w:ind w:leftChars="50" w:left="160" w:rightChars="50" w:right="160"/>
              <w:rPr>
                <w:rFonts w:ascii="仿宋" w:eastAsia="仿宋" w:hAnsi="仿宋" w:cs="仿宋"/>
                <w:b w:val="0"/>
                <w:bCs w:val="0"/>
                <w:sz w:val="24"/>
              </w:rPr>
            </w:pPr>
            <w:r>
              <w:rPr>
                <w:rFonts w:ascii="仿宋" w:eastAsia="仿宋" w:hAnsi="仿宋" w:cs="仿宋" w:hint="eastAsia"/>
                <w:b w:val="0"/>
                <w:bCs w:val="0"/>
                <w:sz w:val="24"/>
              </w:rPr>
              <w:t>利用各种平台和阵地进行形式多样的法治宣传教育。</w:t>
            </w:r>
          </w:p>
        </w:tc>
      </w:tr>
      <w:tr w:rsidR="00F93AFE" w:rsidTr="004A48A2">
        <w:trPr>
          <w:trHeight w:val="2375"/>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12</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《土地管理法》《矿产资源法》《湿地保护法》《城乡规划法》</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《森林法》《野生动物保护法》《海域使用管理法》《土地管理法实施条例》《不动产登记暂行条例》《基本农田保护条例》《测绘法》《自然保护区条例》</w:t>
            </w: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ind w:leftChars="50" w:left="160" w:rightChars="50" w:right="160"/>
              <w:jc w:val="left"/>
              <w:textAlignment w:val="center"/>
              <w:rPr>
                <w:rFonts w:ascii="仿宋" w:eastAsia="仿宋" w:hAnsi="仿宋" w:cs="仿宋"/>
                <w:sz w:val="24"/>
              </w:rPr>
            </w:pPr>
            <w:r>
              <w:rPr>
                <w:rFonts w:ascii="仿宋" w:eastAsia="仿宋" w:hAnsi="仿宋" w:cs="仿宋" w:hint="eastAsia"/>
                <w:sz w:val="24"/>
              </w:rPr>
              <w:t>社会公众</w:t>
            </w:r>
          </w:p>
          <w:p w:rsidR="00F93AFE" w:rsidRDefault="00F93AFE" w:rsidP="004A48A2">
            <w:pPr>
              <w:pStyle w:val="a0"/>
              <w:spacing w:line="260" w:lineRule="exact"/>
              <w:ind w:leftChars="50" w:left="160" w:rightChars="50" w:right="160"/>
              <w:rPr>
                <w:rFonts w:ascii="仿宋" w:eastAsia="仿宋" w:hAnsi="仿宋" w:cs="仿宋"/>
                <w:b w:val="0"/>
                <w:bCs w:val="0"/>
                <w:sz w:val="24"/>
              </w:rPr>
            </w:pPr>
          </w:p>
        </w:tc>
        <w:tc>
          <w:tcPr>
            <w:tcW w:w="3509"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rPr>
                <w:rFonts w:ascii="仿宋" w:eastAsia="仿宋" w:hAnsi="仿宋" w:cs="仿宋"/>
                <w:color w:val="333333"/>
                <w:sz w:val="24"/>
                <w:shd w:val="clear" w:color="auto" w:fill="F6F6F6"/>
              </w:rPr>
            </w:pPr>
            <w:r>
              <w:rPr>
                <w:rFonts w:ascii="仿宋" w:eastAsia="仿宋" w:hAnsi="仿宋" w:cs="仿宋" w:hint="eastAsia"/>
                <w:color w:val="222222"/>
                <w:sz w:val="24"/>
                <w:shd w:val="clear" w:color="auto" w:fill="FFFFFF"/>
              </w:rPr>
              <w:t>提高镇领导班子法律知识水平，提升</w:t>
            </w:r>
            <w:r>
              <w:rPr>
                <w:rFonts w:ascii="仿宋" w:eastAsia="仿宋" w:hAnsi="仿宋" w:cs="仿宋" w:hint="eastAsia"/>
                <w:color w:val="222222"/>
                <w:sz w:val="24"/>
                <w:shd w:val="clear" w:color="auto" w:fill="FFFFFF"/>
              </w:rPr>
              <w:t>公民资源国情意识和依法保护、节约集约利用自然资源的意识。</w:t>
            </w:r>
          </w:p>
        </w:tc>
        <w:tc>
          <w:tcPr>
            <w:tcW w:w="5632"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pStyle w:val="a0"/>
              <w:spacing w:line="260" w:lineRule="exact"/>
              <w:ind w:leftChars="50" w:left="160" w:rightChars="50" w:right="160"/>
              <w:rPr>
                <w:rFonts w:ascii="仿宋" w:eastAsia="仿宋" w:hAnsi="仿宋" w:cs="仿宋"/>
                <w:b w:val="0"/>
                <w:bCs w:val="0"/>
                <w:sz w:val="24"/>
              </w:rPr>
            </w:pPr>
            <w:r>
              <w:rPr>
                <w:rFonts w:ascii="仿宋" w:eastAsia="仿宋" w:hAnsi="仿宋" w:cs="仿宋" w:hint="eastAsia"/>
                <w:b w:val="0"/>
                <w:bCs w:val="0"/>
                <w:sz w:val="24"/>
              </w:rPr>
              <w:t>利用各种平台和阵地进行形式多样的法治宣传教育。</w:t>
            </w:r>
          </w:p>
        </w:tc>
      </w:tr>
      <w:tr w:rsidR="00F93AFE">
        <w:trPr>
          <w:trHeight w:val="2695"/>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widowControl/>
              <w:spacing w:line="260" w:lineRule="exact"/>
              <w:jc w:val="center"/>
              <w:textAlignment w:val="center"/>
              <w:rPr>
                <w:rFonts w:ascii="仿宋" w:eastAsia="仿宋" w:hAnsi="仿宋" w:cs="仿宋"/>
                <w:b/>
                <w:sz w:val="24"/>
              </w:rPr>
            </w:pPr>
            <w:r>
              <w:rPr>
                <w:rFonts w:ascii="仿宋" w:eastAsia="仿宋" w:hAnsi="仿宋" w:cs="仿宋" w:hint="eastAsia"/>
                <w:b/>
                <w:sz w:val="24"/>
              </w:rPr>
              <w:t>13</w:t>
            </w:r>
          </w:p>
        </w:tc>
        <w:tc>
          <w:tcPr>
            <w:tcW w:w="3425"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rPr>
                <w:rFonts w:ascii="仿宋" w:eastAsia="仿宋" w:hAnsi="仿宋" w:cs="仿宋"/>
                <w:color w:val="000000"/>
                <w:kern w:val="0"/>
                <w:sz w:val="24"/>
                <w:lang/>
              </w:rPr>
            </w:pPr>
            <w:r>
              <w:rPr>
                <w:rFonts w:ascii="仿宋" w:eastAsia="仿宋" w:hAnsi="仿宋" w:cs="仿宋" w:hint="eastAsia"/>
                <w:color w:val="000000"/>
                <w:kern w:val="0"/>
                <w:sz w:val="24"/>
                <w:lang/>
              </w:rPr>
              <w:t>《中国共产党政法工作条例》《反有组织犯罪法》《禁毒法》等法律法规</w:t>
            </w:r>
          </w:p>
        </w:tc>
        <w:tc>
          <w:tcPr>
            <w:tcW w:w="1354"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pStyle w:val="a0"/>
              <w:spacing w:line="260" w:lineRule="exact"/>
              <w:ind w:leftChars="50" w:left="160" w:rightChars="50" w:right="160"/>
              <w:rPr>
                <w:rFonts w:ascii="仿宋" w:eastAsia="仿宋" w:hAnsi="仿宋" w:cs="仿宋"/>
                <w:b w:val="0"/>
                <w:bCs w:val="0"/>
                <w:sz w:val="24"/>
              </w:rPr>
            </w:pPr>
            <w:r>
              <w:rPr>
                <w:rFonts w:ascii="仿宋" w:eastAsia="仿宋" w:hAnsi="仿宋" w:cs="仿宋" w:hint="eastAsia"/>
                <w:b w:val="0"/>
                <w:bCs w:val="0"/>
                <w:sz w:val="24"/>
              </w:rPr>
              <w:t>社会公众</w:t>
            </w:r>
          </w:p>
        </w:tc>
        <w:tc>
          <w:tcPr>
            <w:tcW w:w="3509"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spacing w:line="260" w:lineRule="exact"/>
              <w:ind w:leftChars="50" w:left="160" w:rightChars="50" w:right="160"/>
              <w:rPr>
                <w:rFonts w:ascii="仿宋" w:eastAsia="仿宋" w:hAnsi="仿宋" w:cs="仿宋"/>
                <w:color w:val="222222"/>
                <w:sz w:val="24"/>
                <w:shd w:val="clear" w:color="auto" w:fill="FFFFFF"/>
              </w:rPr>
            </w:pPr>
            <w:r>
              <w:rPr>
                <w:rFonts w:ascii="仿宋" w:eastAsia="仿宋" w:hAnsi="仿宋" w:cs="仿宋" w:hint="eastAsia"/>
                <w:color w:val="222222"/>
                <w:sz w:val="24"/>
                <w:shd w:val="clear" w:color="auto" w:fill="FFFFFF"/>
              </w:rPr>
              <w:t>增强广大群众法律意识，提高群众自觉守法积极性，创建平安和谐社区。普及禁毒、养老诈骗相关法律知识，积极营造绿色无毒、和谐稳定社会氛围。</w:t>
            </w:r>
          </w:p>
        </w:tc>
        <w:tc>
          <w:tcPr>
            <w:tcW w:w="5632" w:type="dxa"/>
            <w:tcBorders>
              <w:top w:val="single" w:sz="4" w:space="0" w:color="000000"/>
              <w:left w:val="single" w:sz="4" w:space="0" w:color="000000"/>
              <w:bottom w:val="single" w:sz="4" w:space="0" w:color="000000"/>
              <w:right w:val="single" w:sz="4" w:space="0" w:color="000000"/>
            </w:tcBorders>
            <w:vAlign w:val="center"/>
          </w:tcPr>
          <w:p w:rsidR="00F93AFE" w:rsidRDefault="004A48A2" w:rsidP="004A48A2">
            <w:pPr>
              <w:numPr>
                <w:ilvl w:val="0"/>
                <w:numId w:val="5"/>
              </w:numPr>
              <w:spacing w:line="260" w:lineRule="exact"/>
              <w:ind w:leftChars="50" w:left="160" w:rightChars="50" w:right="160"/>
              <w:rPr>
                <w:rFonts w:ascii="仿宋" w:eastAsia="仿宋" w:hAnsi="仿宋" w:cs="仿宋"/>
                <w:sz w:val="24"/>
              </w:rPr>
            </w:pPr>
            <w:r>
              <w:rPr>
                <w:rFonts w:ascii="仿宋" w:eastAsia="仿宋" w:hAnsi="仿宋" w:cs="仿宋" w:hint="eastAsia"/>
                <w:sz w:val="24"/>
              </w:rPr>
              <w:t>围绕毒品危害、毒品知识、防毒、拒毒意识和能力等开展普法宣传。在“</w:t>
            </w:r>
            <w:r>
              <w:rPr>
                <w:rFonts w:ascii="仿宋" w:eastAsia="仿宋" w:hAnsi="仿宋" w:cs="仿宋" w:hint="eastAsia"/>
                <w:sz w:val="24"/>
              </w:rPr>
              <w:t>6</w:t>
            </w:r>
            <w:r>
              <w:rPr>
                <w:rFonts w:ascii="仿宋" w:eastAsia="仿宋" w:hAnsi="仿宋" w:cs="仿宋" w:hint="eastAsia"/>
                <w:sz w:val="24"/>
              </w:rPr>
              <w:t>·</w:t>
            </w:r>
            <w:r>
              <w:rPr>
                <w:rFonts w:ascii="仿宋" w:eastAsia="仿宋" w:hAnsi="仿宋" w:cs="仿宋" w:hint="eastAsia"/>
                <w:sz w:val="24"/>
              </w:rPr>
              <w:t>26</w:t>
            </w:r>
            <w:r>
              <w:rPr>
                <w:rFonts w:ascii="仿宋" w:eastAsia="仿宋" w:hAnsi="仿宋" w:cs="仿宋" w:hint="eastAsia"/>
                <w:sz w:val="24"/>
              </w:rPr>
              <w:t>国际禁毒日”对社会开展禁毒普法宣传，提升全民禁毒意识。</w:t>
            </w:r>
          </w:p>
          <w:p w:rsidR="00F93AFE" w:rsidRDefault="004A48A2" w:rsidP="004A48A2">
            <w:pPr>
              <w:spacing w:line="260" w:lineRule="exact"/>
              <w:ind w:leftChars="50" w:left="160" w:rightChars="50" w:right="16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利用各类重要普法节点、宣传栏、宣传手册、微信公众号、微视频等形式结合重要时间节点开展形式多样普法活动。</w:t>
            </w:r>
          </w:p>
        </w:tc>
      </w:tr>
    </w:tbl>
    <w:p w:rsidR="00F93AFE" w:rsidRDefault="00F93AFE" w:rsidP="004A48A2">
      <w:pPr>
        <w:spacing w:line="260" w:lineRule="exact"/>
        <w:ind w:right="480"/>
        <w:jc w:val="left"/>
        <w:rPr>
          <w:rFonts w:ascii="仿宋_GB2312" w:hAnsi="仿宋"/>
          <w:spacing w:val="-28"/>
          <w:sz w:val="21"/>
          <w:szCs w:val="21"/>
        </w:rPr>
      </w:pPr>
    </w:p>
    <w:sectPr w:rsidR="00F93AFE" w:rsidSect="004A48A2">
      <w:pgSz w:w="16838" w:h="11906" w:orient="landscape"/>
      <w:pgMar w:top="1134" w:right="1077" w:bottom="1134" w:left="1077" w:header="851" w:footer="992" w:gutter="0"/>
      <w:cols w:space="720"/>
      <w:docGrid w:type="lines" w:linePitch="31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C47CE1"/>
    <w:multiLevelType w:val="singleLevel"/>
    <w:tmpl w:val="BBC47CE1"/>
    <w:lvl w:ilvl="0">
      <w:start w:val="1"/>
      <w:numFmt w:val="decimal"/>
      <w:lvlText w:val="%1."/>
      <w:lvlJc w:val="left"/>
      <w:pPr>
        <w:tabs>
          <w:tab w:val="left" w:pos="312"/>
        </w:tabs>
      </w:pPr>
    </w:lvl>
  </w:abstractNum>
  <w:abstractNum w:abstractNumId="1">
    <w:nsid w:val="C5A23694"/>
    <w:multiLevelType w:val="singleLevel"/>
    <w:tmpl w:val="C5A23694"/>
    <w:lvl w:ilvl="0">
      <w:start w:val="1"/>
      <w:numFmt w:val="decimal"/>
      <w:lvlText w:val="%1."/>
      <w:lvlJc w:val="left"/>
      <w:pPr>
        <w:tabs>
          <w:tab w:val="left" w:pos="312"/>
        </w:tabs>
      </w:pPr>
    </w:lvl>
  </w:abstractNum>
  <w:abstractNum w:abstractNumId="2">
    <w:nsid w:val="D8026C66"/>
    <w:multiLevelType w:val="singleLevel"/>
    <w:tmpl w:val="D8026C66"/>
    <w:lvl w:ilvl="0">
      <w:start w:val="1"/>
      <w:numFmt w:val="decimal"/>
      <w:lvlText w:val="%1."/>
      <w:lvlJc w:val="left"/>
      <w:pPr>
        <w:tabs>
          <w:tab w:val="left" w:pos="312"/>
        </w:tabs>
      </w:pPr>
    </w:lvl>
  </w:abstractNum>
  <w:abstractNum w:abstractNumId="3">
    <w:nsid w:val="DF72D128"/>
    <w:multiLevelType w:val="singleLevel"/>
    <w:tmpl w:val="DF72D128"/>
    <w:lvl w:ilvl="0">
      <w:start w:val="1"/>
      <w:numFmt w:val="decimal"/>
      <w:lvlText w:val="%1."/>
      <w:lvlJc w:val="left"/>
      <w:pPr>
        <w:tabs>
          <w:tab w:val="left" w:pos="312"/>
        </w:tabs>
      </w:pPr>
    </w:lvl>
  </w:abstractNum>
  <w:abstractNum w:abstractNumId="4">
    <w:nsid w:val="01DEC824"/>
    <w:multiLevelType w:val="singleLevel"/>
    <w:tmpl w:val="01DEC824"/>
    <w:lvl w:ilvl="0">
      <w:start w:val="1"/>
      <w:numFmt w:val="decimal"/>
      <w:lvlText w:val="%1."/>
      <w:lvlJc w:val="left"/>
      <w:pPr>
        <w:tabs>
          <w:tab w:val="left" w:pos="312"/>
        </w:tabs>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䬔ʯ卆䵇ʖ鹦4㓍%嶚謳-ṧ嶚謳-ṧ鼲!䮤ʯ卆䵇ʖ铍婨ࠀ蓍婨䰴ʯ卆䵇ʖ铍婨ࠀ蓍婨ࠀ蓍婨䳄ʯ&#10;&#10;hÐ啕퀀y&lt;啕뀀퀀䵔ʯÐ啕耀퀀¼啕倀퀀ᴇᴫᵻ᷸ḦṷṸᦛ醚㿿ࠀ膚㿿ࠀ膚㿿"/>
  </w:docVars>
  <w:rsids>
    <w:rsidRoot w:val="00F536A4"/>
    <w:rsid w:val="00002F6C"/>
    <w:rsid w:val="00006757"/>
    <w:rsid w:val="00013AF2"/>
    <w:rsid w:val="00017B2A"/>
    <w:rsid w:val="00021814"/>
    <w:rsid w:val="000372D2"/>
    <w:rsid w:val="00045E24"/>
    <w:rsid w:val="00053231"/>
    <w:rsid w:val="00067E85"/>
    <w:rsid w:val="00075B6C"/>
    <w:rsid w:val="00076532"/>
    <w:rsid w:val="000836BE"/>
    <w:rsid w:val="00084045"/>
    <w:rsid w:val="00087C99"/>
    <w:rsid w:val="00093AA0"/>
    <w:rsid w:val="00094FEB"/>
    <w:rsid w:val="000A016D"/>
    <w:rsid w:val="000A58D1"/>
    <w:rsid w:val="000A62BD"/>
    <w:rsid w:val="000A7A9E"/>
    <w:rsid w:val="000B45A9"/>
    <w:rsid w:val="000C064A"/>
    <w:rsid w:val="000C26F2"/>
    <w:rsid w:val="000D485A"/>
    <w:rsid w:val="000E00A4"/>
    <w:rsid w:val="00100A22"/>
    <w:rsid w:val="0011021F"/>
    <w:rsid w:val="00114FF5"/>
    <w:rsid w:val="0011592E"/>
    <w:rsid w:val="001206B6"/>
    <w:rsid w:val="001248D8"/>
    <w:rsid w:val="00124A5D"/>
    <w:rsid w:val="00125B2D"/>
    <w:rsid w:val="00136CFE"/>
    <w:rsid w:val="001533E7"/>
    <w:rsid w:val="00157C9F"/>
    <w:rsid w:val="001641BD"/>
    <w:rsid w:val="001659C1"/>
    <w:rsid w:val="00167C3B"/>
    <w:rsid w:val="00194124"/>
    <w:rsid w:val="001973C8"/>
    <w:rsid w:val="001A0792"/>
    <w:rsid w:val="001A262D"/>
    <w:rsid w:val="001C0932"/>
    <w:rsid w:val="001D0A00"/>
    <w:rsid w:val="001D6987"/>
    <w:rsid w:val="001D7C32"/>
    <w:rsid w:val="001F126C"/>
    <w:rsid w:val="001F4A05"/>
    <w:rsid w:val="001F4E02"/>
    <w:rsid w:val="001F4FF2"/>
    <w:rsid w:val="00211A2D"/>
    <w:rsid w:val="00225C51"/>
    <w:rsid w:val="00231F50"/>
    <w:rsid w:val="00246F7B"/>
    <w:rsid w:val="00252048"/>
    <w:rsid w:val="00253DA2"/>
    <w:rsid w:val="00261377"/>
    <w:rsid w:val="0026185D"/>
    <w:rsid w:val="00261BAF"/>
    <w:rsid w:val="00261BC3"/>
    <w:rsid w:val="00263D4A"/>
    <w:rsid w:val="0026650D"/>
    <w:rsid w:val="00273BAB"/>
    <w:rsid w:val="00276906"/>
    <w:rsid w:val="002809F9"/>
    <w:rsid w:val="0029009A"/>
    <w:rsid w:val="00290DE1"/>
    <w:rsid w:val="002939C0"/>
    <w:rsid w:val="002A726E"/>
    <w:rsid w:val="002B3737"/>
    <w:rsid w:val="002B394D"/>
    <w:rsid w:val="002B48F2"/>
    <w:rsid w:val="002D0719"/>
    <w:rsid w:val="002D5695"/>
    <w:rsid w:val="002D7CD0"/>
    <w:rsid w:val="002E13CC"/>
    <w:rsid w:val="002E1BA6"/>
    <w:rsid w:val="002E6570"/>
    <w:rsid w:val="002F1C48"/>
    <w:rsid w:val="002F4571"/>
    <w:rsid w:val="002F55A3"/>
    <w:rsid w:val="00300036"/>
    <w:rsid w:val="00304515"/>
    <w:rsid w:val="003064A8"/>
    <w:rsid w:val="00310AB3"/>
    <w:rsid w:val="00310CEA"/>
    <w:rsid w:val="00311C7A"/>
    <w:rsid w:val="0031395B"/>
    <w:rsid w:val="00317898"/>
    <w:rsid w:val="0032195B"/>
    <w:rsid w:val="0032484A"/>
    <w:rsid w:val="00326D1C"/>
    <w:rsid w:val="003303EC"/>
    <w:rsid w:val="003335F4"/>
    <w:rsid w:val="0033665D"/>
    <w:rsid w:val="003373A0"/>
    <w:rsid w:val="00343BB9"/>
    <w:rsid w:val="003479FE"/>
    <w:rsid w:val="0035365A"/>
    <w:rsid w:val="003541E2"/>
    <w:rsid w:val="00362DE7"/>
    <w:rsid w:val="003655BF"/>
    <w:rsid w:val="00366F9C"/>
    <w:rsid w:val="00374BCB"/>
    <w:rsid w:val="00381D6A"/>
    <w:rsid w:val="00383FBC"/>
    <w:rsid w:val="0039172E"/>
    <w:rsid w:val="00392200"/>
    <w:rsid w:val="00394846"/>
    <w:rsid w:val="00395908"/>
    <w:rsid w:val="003A273F"/>
    <w:rsid w:val="003B448A"/>
    <w:rsid w:val="003C0031"/>
    <w:rsid w:val="003D1A34"/>
    <w:rsid w:val="003D22F2"/>
    <w:rsid w:val="003D2CF9"/>
    <w:rsid w:val="003F5E77"/>
    <w:rsid w:val="004011B2"/>
    <w:rsid w:val="004024BC"/>
    <w:rsid w:val="00403929"/>
    <w:rsid w:val="00413D54"/>
    <w:rsid w:val="00413EFD"/>
    <w:rsid w:val="0041636E"/>
    <w:rsid w:val="00417A1E"/>
    <w:rsid w:val="0042067E"/>
    <w:rsid w:val="00421EF8"/>
    <w:rsid w:val="0045654F"/>
    <w:rsid w:val="00462133"/>
    <w:rsid w:val="00466B4E"/>
    <w:rsid w:val="00467FA7"/>
    <w:rsid w:val="00475D72"/>
    <w:rsid w:val="004A3A4D"/>
    <w:rsid w:val="004A3FBD"/>
    <w:rsid w:val="004A48A2"/>
    <w:rsid w:val="004A66BB"/>
    <w:rsid w:val="004B129D"/>
    <w:rsid w:val="004B1F93"/>
    <w:rsid w:val="004D7D79"/>
    <w:rsid w:val="004E1039"/>
    <w:rsid w:val="004E1DCC"/>
    <w:rsid w:val="004F65C5"/>
    <w:rsid w:val="004F6640"/>
    <w:rsid w:val="00505157"/>
    <w:rsid w:val="00506693"/>
    <w:rsid w:val="00510646"/>
    <w:rsid w:val="005106DF"/>
    <w:rsid w:val="00516DB5"/>
    <w:rsid w:val="00520AE9"/>
    <w:rsid w:val="005268B7"/>
    <w:rsid w:val="00535F29"/>
    <w:rsid w:val="00537162"/>
    <w:rsid w:val="0053718A"/>
    <w:rsid w:val="00542246"/>
    <w:rsid w:val="00543C1D"/>
    <w:rsid w:val="00553E3A"/>
    <w:rsid w:val="00554375"/>
    <w:rsid w:val="005549D2"/>
    <w:rsid w:val="0055772A"/>
    <w:rsid w:val="0056403F"/>
    <w:rsid w:val="00574F27"/>
    <w:rsid w:val="0058076F"/>
    <w:rsid w:val="005843EB"/>
    <w:rsid w:val="00585D74"/>
    <w:rsid w:val="00587090"/>
    <w:rsid w:val="0059753B"/>
    <w:rsid w:val="005C0376"/>
    <w:rsid w:val="005C29D2"/>
    <w:rsid w:val="005C742A"/>
    <w:rsid w:val="005D18F6"/>
    <w:rsid w:val="005D6A39"/>
    <w:rsid w:val="005E65F8"/>
    <w:rsid w:val="005F2818"/>
    <w:rsid w:val="005F3910"/>
    <w:rsid w:val="005F71C5"/>
    <w:rsid w:val="00602EF9"/>
    <w:rsid w:val="006162B7"/>
    <w:rsid w:val="00621081"/>
    <w:rsid w:val="00625E62"/>
    <w:rsid w:val="00641847"/>
    <w:rsid w:val="00645B10"/>
    <w:rsid w:val="00652E26"/>
    <w:rsid w:val="00654EBB"/>
    <w:rsid w:val="006702DE"/>
    <w:rsid w:val="00675521"/>
    <w:rsid w:val="0067644D"/>
    <w:rsid w:val="00680D6E"/>
    <w:rsid w:val="00686211"/>
    <w:rsid w:val="00690306"/>
    <w:rsid w:val="006A5172"/>
    <w:rsid w:val="006A7B33"/>
    <w:rsid w:val="006B035E"/>
    <w:rsid w:val="006B299E"/>
    <w:rsid w:val="006B3A70"/>
    <w:rsid w:val="006B4D27"/>
    <w:rsid w:val="006B7267"/>
    <w:rsid w:val="006C300B"/>
    <w:rsid w:val="006C41B2"/>
    <w:rsid w:val="006D66CC"/>
    <w:rsid w:val="006F106A"/>
    <w:rsid w:val="007015B1"/>
    <w:rsid w:val="007020CA"/>
    <w:rsid w:val="00703121"/>
    <w:rsid w:val="00704A47"/>
    <w:rsid w:val="00713FA9"/>
    <w:rsid w:val="0073506C"/>
    <w:rsid w:val="00740284"/>
    <w:rsid w:val="0074116A"/>
    <w:rsid w:val="007418C8"/>
    <w:rsid w:val="00741A5C"/>
    <w:rsid w:val="0075587E"/>
    <w:rsid w:val="0075623E"/>
    <w:rsid w:val="00760699"/>
    <w:rsid w:val="00762B53"/>
    <w:rsid w:val="007674CC"/>
    <w:rsid w:val="00770AF6"/>
    <w:rsid w:val="007721BB"/>
    <w:rsid w:val="00784A1F"/>
    <w:rsid w:val="007A347F"/>
    <w:rsid w:val="007A4400"/>
    <w:rsid w:val="007A5872"/>
    <w:rsid w:val="007A69C4"/>
    <w:rsid w:val="007B048B"/>
    <w:rsid w:val="007C0FA1"/>
    <w:rsid w:val="007C178E"/>
    <w:rsid w:val="007C4595"/>
    <w:rsid w:val="007E1DED"/>
    <w:rsid w:val="007E240D"/>
    <w:rsid w:val="007E3972"/>
    <w:rsid w:val="007F3695"/>
    <w:rsid w:val="00801B10"/>
    <w:rsid w:val="00806E1C"/>
    <w:rsid w:val="00810FF9"/>
    <w:rsid w:val="00811077"/>
    <w:rsid w:val="00812956"/>
    <w:rsid w:val="00812D73"/>
    <w:rsid w:val="00813F55"/>
    <w:rsid w:val="0081531E"/>
    <w:rsid w:val="008239B7"/>
    <w:rsid w:val="008250FF"/>
    <w:rsid w:val="008304D6"/>
    <w:rsid w:val="00843D76"/>
    <w:rsid w:val="00844D14"/>
    <w:rsid w:val="00847D50"/>
    <w:rsid w:val="00853891"/>
    <w:rsid w:val="00855962"/>
    <w:rsid w:val="00855D53"/>
    <w:rsid w:val="0086595A"/>
    <w:rsid w:val="008676CE"/>
    <w:rsid w:val="00874E4C"/>
    <w:rsid w:val="00876B25"/>
    <w:rsid w:val="00881368"/>
    <w:rsid w:val="00881CF3"/>
    <w:rsid w:val="00887913"/>
    <w:rsid w:val="00887D5B"/>
    <w:rsid w:val="00893E55"/>
    <w:rsid w:val="00896867"/>
    <w:rsid w:val="008A183A"/>
    <w:rsid w:val="008A4F96"/>
    <w:rsid w:val="008B4519"/>
    <w:rsid w:val="008C1BFE"/>
    <w:rsid w:val="008C4EBA"/>
    <w:rsid w:val="008C4FEE"/>
    <w:rsid w:val="008C6798"/>
    <w:rsid w:val="008D054C"/>
    <w:rsid w:val="008D054F"/>
    <w:rsid w:val="008D2F10"/>
    <w:rsid w:val="008D3CEB"/>
    <w:rsid w:val="008E0105"/>
    <w:rsid w:val="008E3A39"/>
    <w:rsid w:val="008F23BA"/>
    <w:rsid w:val="008F3B85"/>
    <w:rsid w:val="009033FF"/>
    <w:rsid w:val="0090538B"/>
    <w:rsid w:val="00906C62"/>
    <w:rsid w:val="00913A66"/>
    <w:rsid w:val="00913C56"/>
    <w:rsid w:val="009149E0"/>
    <w:rsid w:val="00915748"/>
    <w:rsid w:val="00921D91"/>
    <w:rsid w:val="00921F8F"/>
    <w:rsid w:val="00922304"/>
    <w:rsid w:val="00923FE1"/>
    <w:rsid w:val="00927614"/>
    <w:rsid w:val="00927913"/>
    <w:rsid w:val="00940934"/>
    <w:rsid w:val="0094494A"/>
    <w:rsid w:val="00944A70"/>
    <w:rsid w:val="00953E86"/>
    <w:rsid w:val="0095441A"/>
    <w:rsid w:val="009601E8"/>
    <w:rsid w:val="00962555"/>
    <w:rsid w:val="009705BD"/>
    <w:rsid w:val="00971438"/>
    <w:rsid w:val="0097591C"/>
    <w:rsid w:val="009774CB"/>
    <w:rsid w:val="00980DAF"/>
    <w:rsid w:val="009831C2"/>
    <w:rsid w:val="00983BF7"/>
    <w:rsid w:val="009A0199"/>
    <w:rsid w:val="009A0653"/>
    <w:rsid w:val="009A22A3"/>
    <w:rsid w:val="009A641E"/>
    <w:rsid w:val="009A7357"/>
    <w:rsid w:val="009B0CF2"/>
    <w:rsid w:val="009B3096"/>
    <w:rsid w:val="009C28B7"/>
    <w:rsid w:val="009C79C4"/>
    <w:rsid w:val="009D6ECE"/>
    <w:rsid w:val="009E03F5"/>
    <w:rsid w:val="009E2DFE"/>
    <w:rsid w:val="009E3A02"/>
    <w:rsid w:val="009F02D6"/>
    <w:rsid w:val="009F48DD"/>
    <w:rsid w:val="00A00A9F"/>
    <w:rsid w:val="00A02716"/>
    <w:rsid w:val="00A03074"/>
    <w:rsid w:val="00A034B5"/>
    <w:rsid w:val="00A03B7A"/>
    <w:rsid w:val="00A11BC9"/>
    <w:rsid w:val="00A14843"/>
    <w:rsid w:val="00A16D35"/>
    <w:rsid w:val="00A200C7"/>
    <w:rsid w:val="00A21E54"/>
    <w:rsid w:val="00A26709"/>
    <w:rsid w:val="00A31F4C"/>
    <w:rsid w:val="00A36711"/>
    <w:rsid w:val="00A3747A"/>
    <w:rsid w:val="00A51BE8"/>
    <w:rsid w:val="00A53860"/>
    <w:rsid w:val="00A53B77"/>
    <w:rsid w:val="00A54AC4"/>
    <w:rsid w:val="00A54B0A"/>
    <w:rsid w:val="00A62A7A"/>
    <w:rsid w:val="00A67807"/>
    <w:rsid w:val="00A77FF7"/>
    <w:rsid w:val="00A80959"/>
    <w:rsid w:val="00A80B12"/>
    <w:rsid w:val="00A87236"/>
    <w:rsid w:val="00A91B5C"/>
    <w:rsid w:val="00AA1AC4"/>
    <w:rsid w:val="00AA275E"/>
    <w:rsid w:val="00AA3BCD"/>
    <w:rsid w:val="00AA6C4C"/>
    <w:rsid w:val="00AB1B58"/>
    <w:rsid w:val="00AB1DE1"/>
    <w:rsid w:val="00AC2248"/>
    <w:rsid w:val="00AC26FC"/>
    <w:rsid w:val="00AD5A2E"/>
    <w:rsid w:val="00AE138A"/>
    <w:rsid w:val="00AE1915"/>
    <w:rsid w:val="00AE2C03"/>
    <w:rsid w:val="00AE5630"/>
    <w:rsid w:val="00AF460C"/>
    <w:rsid w:val="00AF515D"/>
    <w:rsid w:val="00B1024B"/>
    <w:rsid w:val="00B117A7"/>
    <w:rsid w:val="00B14791"/>
    <w:rsid w:val="00B2405E"/>
    <w:rsid w:val="00B243A8"/>
    <w:rsid w:val="00B307EB"/>
    <w:rsid w:val="00B322F4"/>
    <w:rsid w:val="00B42D78"/>
    <w:rsid w:val="00B545EE"/>
    <w:rsid w:val="00B61428"/>
    <w:rsid w:val="00B62E81"/>
    <w:rsid w:val="00B753A8"/>
    <w:rsid w:val="00B758FF"/>
    <w:rsid w:val="00B81924"/>
    <w:rsid w:val="00B81A15"/>
    <w:rsid w:val="00B92309"/>
    <w:rsid w:val="00BA034F"/>
    <w:rsid w:val="00BC0DE3"/>
    <w:rsid w:val="00BC7935"/>
    <w:rsid w:val="00BD24EE"/>
    <w:rsid w:val="00BD6611"/>
    <w:rsid w:val="00BF7E32"/>
    <w:rsid w:val="00C0114C"/>
    <w:rsid w:val="00C05652"/>
    <w:rsid w:val="00C10A50"/>
    <w:rsid w:val="00C220EC"/>
    <w:rsid w:val="00C30FD9"/>
    <w:rsid w:val="00C5516D"/>
    <w:rsid w:val="00C57875"/>
    <w:rsid w:val="00C57B61"/>
    <w:rsid w:val="00C72AFB"/>
    <w:rsid w:val="00C8295E"/>
    <w:rsid w:val="00C876EF"/>
    <w:rsid w:val="00C97602"/>
    <w:rsid w:val="00CA3322"/>
    <w:rsid w:val="00CA5B56"/>
    <w:rsid w:val="00CB0DB0"/>
    <w:rsid w:val="00CB5EC4"/>
    <w:rsid w:val="00CC1352"/>
    <w:rsid w:val="00CC2814"/>
    <w:rsid w:val="00CC36B2"/>
    <w:rsid w:val="00CC37C9"/>
    <w:rsid w:val="00CC7B4F"/>
    <w:rsid w:val="00CE77E5"/>
    <w:rsid w:val="00CF4BB7"/>
    <w:rsid w:val="00CF7158"/>
    <w:rsid w:val="00D06ED7"/>
    <w:rsid w:val="00D0738C"/>
    <w:rsid w:val="00D07FD8"/>
    <w:rsid w:val="00D1257C"/>
    <w:rsid w:val="00D125AF"/>
    <w:rsid w:val="00D21820"/>
    <w:rsid w:val="00D21C31"/>
    <w:rsid w:val="00D27719"/>
    <w:rsid w:val="00D307AF"/>
    <w:rsid w:val="00D32F65"/>
    <w:rsid w:val="00D4065D"/>
    <w:rsid w:val="00D52FD5"/>
    <w:rsid w:val="00D53DA9"/>
    <w:rsid w:val="00D53F81"/>
    <w:rsid w:val="00D56D9F"/>
    <w:rsid w:val="00D635DA"/>
    <w:rsid w:val="00D64F71"/>
    <w:rsid w:val="00D669CA"/>
    <w:rsid w:val="00D70C8C"/>
    <w:rsid w:val="00D7236A"/>
    <w:rsid w:val="00D760C4"/>
    <w:rsid w:val="00D76FDE"/>
    <w:rsid w:val="00D85609"/>
    <w:rsid w:val="00DA2BB8"/>
    <w:rsid w:val="00DA31DF"/>
    <w:rsid w:val="00DA4808"/>
    <w:rsid w:val="00DB2A7D"/>
    <w:rsid w:val="00DC4D2F"/>
    <w:rsid w:val="00DC602B"/>
    <w:rsid w:val="00DE1301"/>
    <w:rsid w:val="00DE7F72"/>
    <w:rsid w:val="00DF1B54"/>
    <w:rsid w:val="00DF2316"/>
    <w:rsid w:val="00DF78C0"/>
    <w:rsid w:val="00E115BA"/>
    <w:rsid w:val="00E13981"/>
    <w:rsid w:val="00E14259"/>
    <w:rsid w:val="00E14BB1"/>
    <w:rsid w:val="00E22807"/>
    <w:rsid w:val="00E23975"/>
    <w:rsid w:val="00E278ED"/>
    <w:rsid w:val="00E30A77"/>
    <w:rsid w:val="00E3571D"/>
    <w:rsid w:val="00E368F8"/>
    <w:rsid w:val="00E3740E"/>
    <w:rsid w:val="00E50C8F"/>
    <w:rsid w:val="00E70043"/>
    <w:rsid w:val="00E71F85"/>
    <w:rsid w:val="00E80F94"/>
    <w:rsid w:val="00EA491A"/>
    <w:rsid w:val="00EB1F22"/>
    <w:rsid w:val="00EB20EE"/>
    <w:rsid w:val="00EB56DC"/>
    <w:rsid w:val="00EC6FC2"/>
    <w:rsid w:val="00ED32D7"/>
    <w:rsid w:val="00ED6FE4"/>
    <w:rsid w:val="00EE29B4"/>
    <w:rsid w:val="00EE3F9D"/>
    <w:rsid w:val="00EE5EC4"/>
    <w:rsid w:val="00EE724A"/>
    <w:rsid w:val="00EF17AF"/>
    <w:rsid w:val="00F00B9D"/>
    <w:rsid w:val="00F01CD1"/>
    <w:rsid w:val="00F075C2"/>
    <w:rsid w:val="00F108E2"/>
    <w:rsid w:val="00F15040"/>
    <w:rsid w:val="00F2160D"/>
    <w:rsid w:val="00F328D7"/>
    <w:rsid w:val="00F52988"/>
    <w:rsid w:val="00F52A76"/>
    <w:rsid w:val="00F536A4"/>
    <w:rsid w:val="00F56658"/>
    <w:rsid w:val="00F56921"/>
    <w:rsid w:val="00F63954"/>
    <w:rsid w:val="00F65568"/>
    <w:rsid w:val="00F77168"/>
    <w:rsid w:val="00F8038C"/>
    <w:rsid w:val="00F93AFE"/>
    <w:rsid w:val="00FA5C11"/>
    <w:rsid w:val="00FB188D"/>
    <w:rsid w:val="00FB2404"/>
    <w:rsid w:val="00FC277A"/>
    <w:rsid w:val="00FC6A2C"/>
    <w:rsid w:val="00FC75B3"/>
    <w:rsid w:val="00FC7FB2"/>
    <w:rsid w:val="00FD1758"/>
    <w:rsid w:val="00FD7F8E"/>
    <w:rsid w:val="00FE55E8"/>
    <w:rsid w:val="064D26AE"/>
    <w:rsid w:val="06925271"/>
    <w:rsid w:val="0799318D"/>
    <w:rsid w:val="07EB560A"/>
    <w:rsid w:val="09426749"/>
    <w:rsid w:val="0BFC549C"/>
    <w:rsid w:val="0C945DFD"/>
    <w:rsid w:val="0E14249E"/>
    <w:rsid w:val="0ED54A77"/>
    <w:rsid w:val="116F23E8"/>
    <w:rsid w:val="13792DA5"/>
    <w:rsid w:val="140040F4"/>
    <w:rsid w:val="156B69AE"/>
    <w:rsid w:val="1714086C"/>
    <w:rsid w:val="1A907281"/>
    <w:rsid w:val="1CD73B1F"/>
    <w:rsid w:val="1FC50B56"/>
    <w:rsid w:val="25DC5E46"/>
    <w:rsid w:val="3157736A"/>
    <w:rsid w:val="328218C8"/>
    <w:rsid w:val="34135273"/>
    <w:rsid w:val="347061AD"/>
    <w:rsid w:val="354E2190"/>
    <w:rsid w:val="3A687850"/>
    <w:rsid w:val="3BB024E1"/>
    <w:rsid w:val="3FCB6F12"/>
    <w:rsid w:val="43B92506"/>
    <w:rsid w:val="45EC7588"/>
    <w:rsid w:val="470B1ACE"/>
    <w:rsid w:val="491B635C"/>
    <w:rsid w:val="4B2867FE"/>
    <w:rsid w:val="4BA91A77"/>
    <w:rsid w:val="4CB25A48"/>
    <w:rsid w:val="4DD33DB2"/>
    <w:rsid w:val="50DB02C2"/>
    <w:rsid w:val="5707000E"/>
    <w:rsid w:val="572241E4"/>
    <w:rsid w:val="58DC4C71"/>
    <w:rsid w:val="5969398F"/>
    <w:rsid w:val="5AA35B89"/>
    <w:rsid w:val="5B7C2791"/>
    <w:rsid w:val="5D395CEF"/>
    <w:rsid w:val="63626220"/>
    <w:rsid w:val="646C4824"/>
    <w:rsid w:val="69605A02"/>
    <w:rsid w:val="6C7B0351"/>
    <w:rsid w:val="70D26B6C"/>
    <w:rsid w:val="76650B0D"/>
    <w:rsid w:val="77117CFB"/>
    <w:rsid w:val="77A94F37"/>
    <w:rsid w:val="791C643F"/>
    <w:rsid w:val="794644CA"/>
    <w:rsid w:val="7955551E"/>
    <w:rsid w:val="7D9F1E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93AFE"/>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qFormat/>
    <w:rsid w:val="00F93AFE"/>
    <w:rPr>
      <w:rFonts w:ascii="宋体" w:eastAsia="宋体"/>
      <w:b/>
      <w:bCs/>
      <w:sz w:val="44"/>
    </w:rPr>
  </w:style>
  <w:style w:type="paragraph" w:styleId="a4">
    <w:name w:val="Title"/>
    <w:next w:val="a"/>
    <w:qFormat/>
    <w:rsid w:val="00F93AFE"/>
    <w:pPr>
      <w:widowControl w:val="0"/>
      <w:jc w:val="center"/>
      <w:outlineLvl w:val="0"/>
    </w:pPr>
    <w:rPr>
      <w:rFonts w:ascii="方正小标宋_GBK" w:eastAsia="方正小标宋_GBK" w:hAnsi="方正小标宋_GBK" w:cs="方正小标宋_GBK"/>
      <w:kern w:val="2"/>
      <w:sz w:val="44"/>
      <w:szCs w:val="44"/>
    </w:rPr>
  </w:style>
  <w:style w:type="paragraph" w:styleId="a5">
    <w:name w:val="Date"/>
    <w:basedOn w:val="a"/>
    <w:next w:val="a"/>
    <w:link w:val="Char0"/>
    <w:uiPriority w:val="99"/>
    <w:semiHidden/>
    <w:unhideWhenUsed/>
    <w:qFormat/>
    <w:rsid w:val="00F93AFE"/>
    <w:pPr>
      <w:ind w:leftChars="2500" w:left="100"/>
    </w:pPr>
  </w:style>
  <w:style w:type="paragraph" w:styleId="a6">
    <w:name w:val="footer"/>
    <w:basedOn w:val="a"/>
    <w:link w:val="Char1"/>
    <w:qFormat/>
    <w:rsid w:val="00F93AFE"/>
    <w:pPr>
      <w:tabs>
        <w:tab w:val="center" w:pos="4153"/>
        <w:tab w:val="right" w:pos="8306"/>
      </w:tabs>
      <w:snapToGrid w:val="0"/>
      <w:jc w:val="left"/>
    </w:pPr>
    <w:rPr>
      <w:sz w:val="18"/>
      <w:szCs w:val="18"/>
    </w:rPr>
  </w:style>
  <w:style w:type="paragraph" w:styleId="a7">
    <w:name w:val="header"/>
    <w:basedOn w:val="a"/>
    <w:qFormat/>
    <w:rsid w:val="00F93AFE"/>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F93AFE"/>
    <w:pPr>
      <w:spacing w:beforeAutospacing="1" w:afterAutospacing="1"/>
      <w:jc w:val="left"/>
    </w:pPr>
    <w:rPr>
      <w:rFonts w:ascii="Calibri" w:eastAsia="宋体" w:hAnsi="Calibri"/>
      <w:kern w:val="0"/>
      <w:sz w:val="24"/>
    </w:rPr>
  </w:style>
  <w:style w:type="table" w:styleId="a9">
    <w:name w:val="Table Grid"/>
    <w:basedOn w:val="a2"/>
    <w:qFormat/>
    <w:rsid w:val="00F93A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1"/>
    <w:qFormat/>
    <w:rsid w:val="00F93AFE"/>
  </w:style>
  <w:style w:type="paragraph" w:styleId="ab">
    <w:name w:val="List Paragraph"/>
    <w:basedOn w:val="a"/>
    <w:qFormat/>
    <w:rsid w:val="00F93AFE"/>
    <w:pPr>
      <w:ind w:firstLineChars="200" w:firstLine="420"/>
    </w:pPr>
  </w:style>
  <w:style w:type="character" w:customStyle="1" w:styleId="Char">
    <w:name w:val="正文文本 Char"/>
    <w:basedOn w:val="a1"/>
    <w:link w:val="a0"/>
    <w:uiPriority w:val="99"/>
    <w:qFormat/>
    <w:rsid w:val="00F93AFE"/>
    <w:rPr>
      <w:rFonts w:ascii="宋体" w:eastAsia="宋体" w:hAnsi="Times New Roman" w:cs="Times New Roman"/>
      <w:b/>
      <w:bCs/>
      <w:sz w:val="44"/>
      <w:szCs w:val="24"/>
    </w:rPr>
  </w:style>
  <w:style w:type="character" w:customStyle="1" w:styleId="Char0">
    <w:name w:val="日期 Char"/>
    <w:basedOn w:val="a1"/>
    <w:link w:val="a5"/>
    <w:uiPriority w:val="99"/>
    <w:semiHidden/>
    <w:qFormat/>
    <w:rsid w:val="00F93AFE"/>
    <w:rPr>
      <w:rFonts w:ascii="Times New Roman" w:eastAsia="仿宋_GB2312" w:hAnsi="Times New Roman"/>
      <w:kern w:val="2"/>
      <w:sz w:val="32"/>
      <w:szCs w:val="24"/>
    </w:rPr>
  </w:style>
  <w:style w:type="character" w:customStyle="1" w:styleId="Char1">
    <w:name w:val="页脚 Char"/>
    <w:basedOn w:val="a1"/>
    <w:link w:val="a6"/>
    <w:qFormat/>
    <w:rsid w:val="00F93AFE"/>
    <w:rPr>
      <w:rFonts w:ascii="Times New Roman" w:eastAsia="仿宋_GB2312" w:hAnsi="Times New Roman"/>
      <w:kern w:val="2"/>
      <w:sz w:val="18"/>
      <w:szCs w:val="18"/>
    </w:rPr>
  </w:style>
  <w:style w:type="character" w:customStyle="1" w:styleId="font91">
    <w:name w:val="font91"/>
    <w:qFormat/>
    <w:rsid w:val="00F93AFE"/>
    <w:rPr>
      <w:rFonts w:ascii="方正小标宋简体" w:eastAsia="方正小标宋简体" w:hAnsi="方正小标宋简体" w:cs="方正小标宋简体" w:hint="eastAsia"/>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FFA61C-4C23-4243-A972-011F960C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5293</Words>
  <Characters>328</Characters>
  <Application>Microsoft Office Word</Application>
  <DocSecurity>0</DocSecurity>
  <Lines>2</Lines>
  <Paragraphs>11</Paragraphs>
  <ScaleCrop>false</ScaleCrop>
  <Company>微软中国</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2021-06-15T08:32:00Z</cp:lastPrinted>
  <dcterms:created xsi:type="dcterms:W3CDTF">2021-10-09T08:04:00Z</dcterms:created>
  <dcterms:modified xsi:type="dcterms:W3CDTF">2023-09-21T08:01:00Z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76AA96CAAF094780BC441F20C30AD0CC_13</vt:lpwstr>
  </property>
</Properties>
</file>