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napToGrid/>
        <w:spacing w:beforeLines="0" w:afterLines="0" w:line="560" w:lineRule="exact"/>
        <w:ind w:left="0" w:leftChars="0"/>
        <w:rPr>
          <w:rFonts w:eastAsia="仿宋_GB2312"/>
          <w:color w:val="auto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4</w:t>
      </w:r>
    </w:p>
    <w:p>
      <w:pPr>
        <w:widowControl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2024年江门市支持先进制造业企业技术</w:t>
      </w:r>
    </w:p>
    <w:p>
      <w:pPr>
        <w:widowControl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改造资金入库项目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完工评价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申请报告</w:t>
      </w:r>
    </w:p>
    <w:p>
      <w:pPr>
        <w:snapToGrid w:val="0"/>
        <w:spacing w:beforeLines="0" w:afterLines="0" w:line="560" w:lineRule="exact"/>
        <w:jc w:val="center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（参考</w:t>
      </w:r>
      <w:r>
        <w:rPr>
          <w:rFonts w:hint="eastAsia" w:eastAsia="楷体_GB2312"/>
          <w:bCs/>
          <w:color w:val="auto"/>
          <w:sz w:val="32"/>
          <w:szCs w:val="32"/>
          <w:lang w:val="en-US" w:eastAsia="zh-CN"/>
        </w:rPr>
        <w:t>格式</w:t>
      </w:r>
      <w:r>
        <w:rPr>
          <w:rFonts w:hint="eastAsia" w:eastAsia="楷体_GB2312"/>
          <w:bCs/>
          <w:color w:val="auto"/>
          <w:sz w:val="32"/>
          <w:szCs w:val="32"/>
          <w:lang w:val="en-US" w:eastAsia="zh-CN"/>
        </w:rPr>
        <w:tab/>
      </w:r>
      <w:r>
        <w:rPr>
          <w:rFonts w:eastAsia="楷体_GB2312"/>
          <w:bCs/>
          <w:color w:val="auto"/>
          <w:sz w:val="32"/>
          <w:szCs w:val="32"/>
        </w:rPr>
        <w:t>）</w:t>
      </w:r>
    </w:p>
    <w:p>
      <w:pPr>
        <w:snapToGrid w:val="0"/>
        <w:spacing w:beforeLines="0" w:afterLines="0" w:line="560" w:lineRule="exact"/>
        <w:ind w:firstLine="600"/>
        <w:rPr>
          <w:rFonts w:eastAsia="黑体"/>
          <w:color w:val="auto"/>
          <w:sz w:val="32"/>
          <w:szCs w:val="32"/>
        </w:rPr>
      </w:pPr>
    </w:p>
    <w:p>
      <w:pPr>
        <w:snapToGrid w:val="0"/>
        <w:spacing w:beforeLines="0" w:afterLines="0"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 xml:space="preserve">    一、项目单位基本情况</w:t>
      </w:r>
    </w:p>
    <w:p>
      <w:pPr>
        <w:snapToGrid w:val="0"/>
        <w:spacing w:beforeLines="0" w:afterLines="0" w:line="560" w:lineRule="exact"/>
        <w:ind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</w:t>
      </w:r>
      <w:r>
        <w:rPr>
          <w:rFonts w:eastAsia="仿宋_GB2312"/>
          <w:color w:val="auto"/>
          <w:sz w:val="32"/>
          <w:szCs w:val="32"/>
        </w:rPr>
        <w:t>设立情况，主营业务情况，近期财务状况，主要投资项目，固定资产，职工及技术人员数，厂房面积等。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二、项目实施情况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（一）项目评价依据。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项目备案、核准或审批文件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、项目建设目标、主要建设内容、项目建设期限、项目总投资、资金来源等。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三）改造内容完成情况。包括总目标完成情况、用地情况；厂房建筑面积、设备、公用设施建设、安装工程等完成情况；列明项目新增设备清单，涉及设备名称、型号规格、产地、数量、金额以及资产登记时间等情况。实施过程中如有变更的，要说明变更原因、变更内容和批准单位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三、技术经济社会效益情况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（一）技术进步情况。改造前后的产品（服务）生产能力、产品质量、技术性能指标情况，以及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信息化技术应用情况、推动行业技术进步情况等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（二）经济效益情况。改造后实现的经济效益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对比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或预期经济效益分析，包括产品名称、产量、销售收入、利润、税金、创汇等主要经济指标情况。如项目产生经济效益的，列明项目主要经济指标情况。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（三）社会效益情况。项目对于产业整体转型升级和竞争力提升的作用，在环境保护、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资源节约、劳动就业、安全生产等方面产生的效益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或预期社会效益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分析。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四、结论。</w:t>
      </w:r>
      <w:r>
        <w:rPr>
          <w:rFonts w:eastAsia="仿宋_GB2312"/>
          <w:color w:val="auto"/>
          <w:sz w:val="32"/>
          <w:szCs w:val="32"/>
        </w:rPr>
        <w:t>是否完成项目主要建设内容以及技术经济指标等总体情况概述，分析取得的经验做法和存在的问题不足。</w:t>
      </w:r>
    </w:p>
    <w:p>
      <w:pPr>
        <w:spacing w:line="560" w:lineRule="exact"/>
        <w:ind w:firstLine="640"/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申报材料按顺序依次编排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并A4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纸张双面打印、胶装成册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，书脊处标注专项名称、项目单位和项目名称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Microsoft Sans Serif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DMzZjFiMjg2MWI0YzAzZDI0NzFiZTg0ZmEyOWUifQ=="/>
  </w:docVars>
  <w:rsids>
    <w:rsidRoot w:val="57DB000F"/>
    <w:rsid w:val="1A940713"/>
    <w:rsid w:val="57D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638</Characters>
  <Lines>0</Lines>
  <Paragraphs>0</Paragraphs>
  <TotalTime>1</TotalTime>
  <ScaleCrop>false</ScaleCrop>
  <LinksUpToDate>false</LinksUpToDate>
  <CharactersWithSpaces>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2022-09-15T07:17:00Z</dcterms:created>
  <dc:creator>KK</dc:creator>
  <cp:lastModifiedBy>KK</cp:lastModifiedBy>
  <dcterms:modified xsi:type="dcterms:W3CDTF">2023-09-07T01:49:47Z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F0F72FB5C5F34342BACD2E5F3F28A940</vt:lpwstr>
  </property>
</Properties>
</file>