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8"/>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94"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一、五氯酚酸钠(以五氯酚计)</w:t>
      </w:r>
    </w:p>
    <w:p>
      <w:pPr>
        <w:pStyle w:val="2"/>
        <w:numPr>
          <w:ilvl w:val="0"/>
          <w:numId w:val="0"/>
        </w:numPr>
        <w:ind w:firstLine="640" w:firstLineChars="200"/>
        <w:rPr>
          <w:rFonts w:hint="default" w:ascii="黑体" w:hAnsi="黑体" w:eastAsia="黑体" w:cs="黑体"/>
          <w:color w:val="auto"/>
          <w:sz w:val="32"/>
          <w:szCs w:val="32"/>
          <w:highlight w:val="none"/>
          <w:lang w:val="en-US" w:eastAsia="zh-CN"/>
        </w:rPr>
      </w:pPr>
      <w:r>
        <w:rPr>
          <w:rFonts w:hint="eastAsia" w:ascii="Times New Roman" w:hAnsi="Times New Roman" w:eastAsia="仿宋_GB2312" w:cs="仿宋_GB2312"/>
          <w:kern w:val="2"/>
          <w:sz w:val="32"/>
          <w:szCs w:val="32"/>
          <w:shd w:val="clear" w:fill="FFFFFF"/>
          <w:lang w:val="en-US" w:eastAsia="zh-CN" w:bidi="ar"/>
        </w:rPr>
        <w:t>五氯酚酸钠常被用作除草剂、杀菌剂。长期食用检出五氯酚酸钠的食品，可能会对人体的肝、肾及中枢神经系统造成损害。《食品动物中禁止使用的药品及其他化合物清单》（农业农村部公告第</w:t>
      </w:r>
      <w:r>
        <w:rPr>
          <w:rFonts w:hint="default" w:ascii="Times New Roman" w:hAnsi="Times New Roman" w:eastAsia="仿宋_GB2312" w:cs="Times New Roman"/>
          <w:kern w:val="2"/>
          <w:sz w:val="32"/>
          <w:szCs w:val="32"/>
          <w:shd w:val="clear" w:fill="FFFFFF"/>
          <w:lang w:val="en-US" w:eastAsia="zh-CN" w:bidi="ar"/>
        </w:rPr>
        <w:t>250</w:t>
      </w:r>
      <w:r>
        <w:rPr>
          <w:rFonts w:hint="eastAsia" w:ascii="Times New Roman" w:hAnsi="Times New Roman" w:eastAsia="仿宋_GB2312" w:cs="仿宋_GB2312"/>
          <w:kern w:val="2"/>
          <w:sz w:val="32"/>
          <w:szCs w:val="32"/>
          <w:shd w:val="clear" w:fill="FFFFFF"/>
          <w:lang w:val="en-US" w:eastAsia="zh-CN" w:bidi="ar"/>
        </w:rPr>
        <w:t>号）中规定，五氯酚酸钠为食品动物中禁止使用的药品（动物性食品中不得检出）。鸡肉中检出五氯酚酸钠的原因，可能是养殖户在养殖过程中违规使用相关兽药</w:t>
      </w:r>
      <w:r>
        <w:rPr>
          <w:rFonts w:hint="eastAsia" w:ascii="Times New Roman" w:hAnsi="Times New Roman" w:eastAsia="仿宋_GB2312" w:cs="仿宋_GB2312"/>
          <w:kern w:val="2"/>
          <w:sz w:val="32"/>
          <w:szCs w:val="24"/>
          <w:shd w:val="clear" w:fill="FFFFFF"/>
          <w:lang w:val="en-US" w:eastAsia="zh-CN" w:bidi="ar"/>
        </w:rPr>
        <w:t>。</w:t>
      </w:r>
    </w:p>
    <w:p>
      <w:pPr>
        <w:pStyle w:val="2"/>
        <w:numPr>
          <w:ilvl w:val="0"/>
          <w:numId w:val="1"/>
        </w:numPr>
        <w:ind w:left="640" w:leftChars="0" w:firstLine="0" w:firstLineChars="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噻虫胺</w:t>
      </w:r>
    </w:p>
    <w:p>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仿宋_GB2312" w:cs="Times New Roman"/>
          <w:color w:val="auto"/>
          <w:highlight w:val="none"/>
        </w:rPr>
      </w:pPr>
      <w:r>
        <w:rPr>
          <w:rFonts w:hint="eastAsia" w:ascii="Times New Roman" w:hAnsi="Times New Roman" w:eastAsia="仿宋_GB2312" w:cs="Times New Roman"/>
          <w:sz w:val="32"/>
          <w:szCs w:val="32"/>
        </w:rPr>
        <w:t>噻虫胺是新烟碱类中的一种杀虫剂，具有高效、广谱、用量少、毒性低、药效持效期长、对作物无药害、使用安全、与常规农药无交互抗性等优点，有卓越的内吸和渗透作用，是替代高毒有机磷农药的又一品种。《食品安全国家标准 食品中农药最大残留限量》（GB 2763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2021）中规定，噻虫胺在茄果类蔬菜(番茄除外)</w:t>
      </w:r>
      <w:r>
        <w:rPr>
          <w:rFonts w:hint="eastAsia" w:ascii="Times New Roman" w:hAnsi="Times New Roman" w:eastAsia="仿宋_GB2312" w:cs="Times New Roman"/>
          <w:sz w:val="32"/>
          <w:szCs w:val="32"/>
        </w:rPr>
        <w:t>中的最大残留限量值为0.0</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mg/kg</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w:t>
      </w:r>
      <w:r>
        <w:rPr>
          <w:rFonts w:hint="eastAsia" w:ascii="Times New Roman" w:hAnsi="Times New Roman" w:eastAsia="仿宋_GB2312" w:cs="Times New Roman"/>
          <w:sz w:val="32"/>
          <w:szCs w:val="32"/>
        </w:rPr>
        <w:t>根茎类蔬</w:t>
      </w:r>
      <w:r>
        <w:rPr>
          <w:rFonts w:hint="eastAsia" w:ascii="Times New Roman" w:hAnsi="Times New Roman" w:eastAsia="仿宋_GB2312" w:cs="Times New Roman"/>
          <w:sz w:val="32"/>
          <w:szCs w:val="32"/>
          <w:lang w:val="en-US" w:eastAsia="zh-CN"/>
        </w:rPr>
        <w:t>菜</w:t>
      </w:r>
      <w:r>
        <w:rPr>
          <w:rFonts w:hint="eastAsia" w:ascii="Times New Roman" w:hAnsi="Times New Roman" w:eastAsia="仿宋_GB2312" w:cs="Times New Roman"/>
          <w:sz w:val="32"/>
          <w:szCs w:val="32"/>
        </w:rPr>
        <w:t>中的最大残留限量值为</w:t>
      </w:r>
      <w:r>
        <w:rPr>
          <w:rFonts w:hint="eastAsia" w:ascii="Times New Roman" w:hAnsi="Times New Roman" w:eastAsia="仿宋_GB2312" w:cs="Times New Roman"/>
          <w:sz w:val="32"/>
          <w:szCs w:val="32"/>
          <w:lang w:val="en-US" w:eastAsia="zh-CN"/>
        </w:rPr>
        <w:t>0.2mg/kg</w:t>
      </w:r>
      <w:r>
        <w:rPr>
          <w:rFonts w:hint="eastAsia" w:ascii="Times New Roman" w:hAnsi="Times New Roman" w:eastAsia="仿宋_GB2312" w:cs="Times New Roman"/>
          <w:sz w:val="32"/>
          <w:szCs w:val="32"/>
        </w:rPr>
        <w:t>。噻虫胺在</w:t>
      </w:r>
      <w:r>
        <w:rPr>
          <w:rFonts w:hint="eastAsia" w:ascii="Times New Roman" w:hAnsi="Times New Roman" w:eastAsia="仿宋_GB2312" w:cs="Times New Roman"/>
          <w:sz w:val="32"/>
          <w:szCs w:val="32"/>
          <w:lang w:val="en-US" w:eastAsia="zh-CN"/>
        </w:rPr>
        <w:t>食用农产品</w:t>
      </w:r>
      <w:r>
        <w:rPr>
          <w:rFonts w:hint="eastAsia" w:ascii="Times New Roman" w:hAnsi="Times New Roman" w:eastAsia="仿宋_GB2312" w:cs="Times New Roman"/>
          <w:sz w:val="32"/>
          <w:szCs w:val="32"/>
        </w:rPr>
        <w:t>中超标原因可能是为快速控制虫害加大用药量或未遵守采摘间隔期规定，致使上市销售时产品中的药物残留量未降解至标准限量以下</w:t>
      </w:r>
      <w:r>
        <w:rPr>
          <w:rFonts w:hint="eastAsia" w:ascii="Times New Roman" w:hAnsi="Times New Roman" w:eastAsia="仿宋_GB2312" w:cs="Times New Roman"/>
          <w:color w:val="auto"/>
          <w:highlight w:val="none"/>
        </w:rPr>
        <w:t>。</w:t>
      </w:r>
    </w:p>
    <w:p>
      <w:pPr>
        <w:pStyle w:val="2"/>
        <w:numPr>
          <w:ilvl w:val="0"/>
          <w:numId w:val="1"/>
        </w:numPr>
        <w:ind w:left="640" w:leftChars="0" w:firstLine="0" w:firstLineChars="0"/>
        <w:rPr>
          <w:rFonts w:hint="default" w:ascii="仿宋_GB2312" w:hAnsi="仿宋_GB2312" w:eastAsia="仿宋_GB2312" w:cs="仿宋_GB2312"/>
          <w:b/>
          <w:bCs/>
          <w:color w:val="auto"/>
          <w:kern w:val="2"/>
          <w:sz w:val="32"/>
          <w:szCs w:val="32"/>
          <w:highlight w:val="none"/>
          <w:lang w:val="en-US" w:eastAsia="zh-CN" w:bidi="ar-SA"/>
        </w:rPr>
      </w:pPr>
      <w:r>
        <w:rPr>
          <w:rFonts w:hint="default" w:ascii="仿宋_GB2312" w:hAnsi="仿宋_GB2312" w:eastAsia="仿宋_GB2312" w:cs="仿宋_GB2312"/>
          <w:b/>
          <w:bCs/>
          <w:color w:val="auto"/>
          <w:kern w:val="2"/>
          <w:sz w:val="32"/>
          <w:szCs w:val="32"/>
          <w:highlight w:val="none"/>
          <w:lang w:val="en-US" w:eastAsia="zh-CN" w:bidi="ar-SA"/>
        </w:rPr>
        <w:t>啶虫脒</w:t>
      </w:r>
    </w:p>
    <w:p>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啶虫脒，内吸性杀虫剂，具有层间传导活性和触杀、胃毒作用。《食品安全国家标准 食品中农药最大残留限量》（GB 2763）中规定，啶虫脒在</w:t>
      </w:r>
      <w:r>
        <w:rPr>
          <w:rFonts w:hint="eastAsia" w:ascii="Times New Roman" w:hAnsi="Times New Roman" w:eastAsia="仿宋_GB2312" w:cs="Times New Roman"/>
          <w:sz w:val="32"/>
          <w:szCs w:val="32"/>
          <w:lang w:val="en-US" w:eastAsia="zh-CN"/>
        </w:rPr>
        <w:t>普通白菜</w:t>
      </w:r>
      <w:r>
        <w:rPr>
          <w:rFonts w:hint="eastAsia" w:ascii="Times New Roman" w:hAnsi="Times New Roman" w:eastAsia="仿宋_GB2312" w:cs="Times New Roman"/>
          <w:sz w:val="32"/>
          <w:szCs w:val="32"/>
        </w:rPr>
        <w:t>中的最大残留限量为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mg/kg。长期食用啶虫脒超标的食品，对人体健康有一定影响。啶虫脒超标的原因，可能是菜农</w:t>
      </w:r>
      <w:bookmarkStart w:id="0" w:name="_GoBack"/>
      <w:bookmarkEnd w:id="0"/>
      <w:r>
        <w:rPr>
          <w:rFonts w:hint="eastAsia" w:ascii="Times New Roman" w:hAnsi="Times New Roman" w:eastAsia="仿宋_GB2312" w:cs="Times New Roman"/>
          <w:sz w:val="32"/>
          <w:szCs w:val="32"/>
        </w:rPr>
        <w:t>对使用农药的安全间隔期不了解违规使用或滥用农药。</w:t>
      </w:r>
    </w:p>
    <w:p>
      <w:pPr>
        <w:pStyle w:val="2"/>
        <w:numPr>
          <w:numId w:val="0"/>
        </w:numPr>
        <w:ind w:left="640" w:leftChars="0"/>
        <w:rPr>
          <w:rFonts w:hint="default" w:ascii="仿宋_GB2312" w:hAnsi="仿宋_GB2312" w:eastAsia="仿宋_GB2312" w:cs="仿宋_GB2312"/>
          <w:b/>
          <w:bCs/>
          <w:color w:val="auto"/>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77DE3"/>
    <w:multiLevelType w:val="singleLevel"/>
    <w:tmpl w:val="F2177DE3"/>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790350F"/>
    <w:rsid w:val="08C0103B"/>
    <w:rsid w:val="09C85F66"/>
    <w:rsid w:val="0BBE2919"/>
    <w:rsid w:val="0D570788"/>
    <w:rsid w:val="12633209"/>
    <w:rsid w:val="131119A8"/>
    <w:rsid w:val="13CB55B1"/>
    <w:rsid w:val="13D33359"/>
    <w:rsid w:val="14F9476E"/>
    <w:rsid w:val="1B1D0DF3"/>
    <w:rsid w:val="1EB1223A"/>
    <w:rsid w:val="2E3D75F0"/>
    <w:rsid w:val="2F093078"/>
    <w:rsid w:val="359D3CDA"/>
    <w:rsid w:val="3D3555CF"/>
    <w:rsid w:val="3D72615D"/>
    <w:rsid w:val="3F9D450B"/>
    <w:rsid w:val="43975BD4"/>
    <w:rsid w:val="4577128F"/>
    <w:rsid w:val="539D0113"/>
    <w:rsid w:val="53FC269A"/>
    <w:rsid w:val="561D74D3"/>
    <w:rsid w:val="580D4A58"/>
    <w:rsid w:val="587F0709"/>
    <w:rsid w:val="5A2A65D8"/>
    <w:rsid w:val="5AA16DF6"/>
    <w:rsid w:val="66A030F9"/>
    <w:rsid w:val="66C25A8A"/>
    <w:rsid w:val="68DB4BC9"/>
    <w:rsid w:val="6B744955"/>
    <w:rsid w:val="7199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99"/>
    <w:pPr>
      <w:ind w:firstLine="420" w:firstLineChars="200"/>
    </w:pPr>
    <w:rPr>
      <w:rFonts w:ascii="Times New Roman" w:hAnsi="Times New Roman" w:eastAsia="宋体" w:cs="Times New Roman"/>
      <w:szCs w:val="24"/>
    </w:rPr>
  </w:style>
  <w:style w:type="paragraph" w:styleId="9">
    <w:name w:val="List Paragraph"/>
    <w:basedOn w:val="1"/>
    <w:qFormat/>
    <w:uiPriority w:val="34"/>
    <w:pPr>
      <w:ind w:firstLine="42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1">
    <w:name w:val="页眉 Char"/>
    <w:basedOn w:val="7"/>
    <w:link w:val="4"/>
    <w:uiPriority w:val="99"/>
    <w:rPr>
      <w:sz w:val="18"/>
      <w:szCs w:val="18"/>
    </w:rPr>
  </w:style>
  <w:style w:type="character" w:customStyle="1" w:styleId="12">
    <w:name w:val="页脚 Char"/>
    <w:basedOn w:val="7"/>
    <w:link w:val="3"/>
    <w:uiPriority w:val="99"/>
    <w:rPr>
      <w:sz w:val="18"/>
      <w:szCs w:val="18"/>
    </w:rPr>
  </w:style>
  <w:style w:type="paragraph" w:customStyle="1" w:styleId="13">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5</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2023-06-20T04:09:29Z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