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新会区住房和城乡建设局关于历史文化保护传承相关工作简要事迹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近年来，新会区住建局坚持以城市品质提升等工作为抓手，在城建中加强历史文化保护传承，取得较好的成效。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一、摸清资源底数，有序分类保护。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通过加强排查、挂牌、测绘建档等举措摸清历史文化资源底数，推动一批具有保护价值的历史文化资源得到挖掘、认定和保护。近年来，累计完成42处在册历史建筑现状情况排查；成功创建大新路-仁寿路、新会学宫等2个省级历史文化街区；推动会城街道天马村、古井镇霞路村、会城街道茶坑村、崖门镇京梅村、古井镇慈溪村等5个村拟入选第六批中国传统村落名录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二、突出重点区域，传承文化脉络。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科学挖掘、提炼、整合历史文化街区的各项资源，传承冈州千年文脉。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  <w:t>一是坚持“修旧如旧”。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修缮加固马山公园内古城墙、古窑、白沙亭等遗址，让其重新对外展示；修复新会学宫及新会书院，最大程度还原历史原貌，并在其中开展系列免费历史展览。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二是坚持“古今融合”。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注重历史与现代宜居需求、商业业态的融合。在街区内配套打造垃圾分类展示馆、儿童气象公园、新时代文明实践中心等服务群众的载体。分期推进花园巷、知政路等历史文化街区周边的老旧小区改造，补足街区基础设施短板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三、打造特色品牌，塑造侨韵风貌。用好侨乡名人故居、祠堂、历史建筑等资源，展示侨乡风韵。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完成梁启超故居周边6栋历史古旧建筑修缮工程，并推进茶坑历史文化名村申报，助力打响“启超故里”品牌。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推动沙堆华侨文化展览馆建设，并结合3D技术打造“根在沙堆VR展馆”，迈出数字化保护新步伐。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推动在枢纽新城、古井天成烧鹅街改造建设一条有“侨味”、有牌楼的唐人街，打造联结侨胞、触发乡愁的符号，并以此带动区域文旅发展。</w:t>
      </w:r>
    </w:p>
    <w:bookmarkEnd w:id="0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155025"/>
    <w:multiLevelType w:val="multilevel"/>
    <w:tmpl w:val="76155025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8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default" w:ascii="Times New Roman" w:hAnsi="Times New Roman" w:eastAsia="楷体_GB2312"/>
        <w:b w:val="0"/>
        <w:i w:val="0"/>
        <w:sz w:val="28"/>
      </w:rPr>
    </w:lvl>
    <w:lvl w:ilvl="3" w:tentative="0">
      <w:start w:val="1"/>
      <w:numFmt w:val="decimal"/>
      <w:lvlText w:val="%1.%2.%3.%4"/>
      <w:lvlJc w:val="left"/>
      <w:pPr>
        <w:ind w:left="1134" w:firstLine="0"/>
      </w:pPr>
      <w:rPr>
        <w:rFonts w:hint="default" w:ascii="Times New Roman" w:hAnsi="Times New Roman" w:cs="Times New Roman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YzQ2Mzc5MzI4NmI4ZTE5OWY3YzM4MWE4NmQxNDEifQ=="/>
  </w:docVars>
  <w:rsids>
    <w:rsidRoot w:val="07E16E0C"/>
    <w:rsid w:val="07E16E0C"/>
    <w:rsid w:val="1CC40828"/>
    <w:rsid w:val="6C7724BA"/>
    <w:rsid w:val="6C8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560" w:lineRule="exact"/>
      <w:outlineLvl w:val="1"/>
    </w:pPr>
    <w:rPr>
      <w:rFonts w:ascii="Cambria" w:hAnsi="Cambria" w:cs="黑体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自定标题2"/>
    <w:basedOn w:val="3"/>
    <w:qFormat/>
    <w:uiPriority w:val="99"/>
    <w:pPr>
      <w:numPr>
        <w:ilvl w:val="0"/>
        <w:numId w:val="1"/>
      </w:numPr>
      <w:spacing w:beforeLines="200" w:afterLines="200"/>
    </w:pPr>
    <w:rPr>
      <w:rFonts w:ascii="Times New Roman" w:hAnsi="Times New Roman"/>
      <w:sz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703</Characters>
  <Lines>0</Lines>
  <Paragraphs>0</Paragraphs>
  <TotalTime>6</TotalTime>
  <ScaleCrop>false</ScaleCrop>
  <LinksUpToDate>false</LinksUpToDate>
  <CharactersWithSpaces>703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2022-12-23T04:42:00Z</dcterms:created>
  <dc:creator>Kk</dc:creator>
  <cp:lastModifiedBy>粒粒</cp:lastModifiedBy>
  <dcterms:modified xsi:type="dcterms:W3CDTF">2023-01-06T03:03:34Z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4DA60F4CEB534AA2861C1C44C1D6AC18</vt:lpwstr>
  </property>
</Properties>
</file>