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left="960" w:leftChars="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一、肉制品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楷体" w:hAnsi="楷体" w:eastAsia="楷体"/>
          <w:lang w:val="en-US" w:eastAsia="zh-CN"/>
        </w:rPr>
      </w:pPr>
      <w:r>
        <w:rPr>
          <w:rFonts w:hint="eastAsia" w:ascii="楷体" w:hAnsi="楷体" w:eastAsia="楷体"/>
          <w:lang w:val="en-US" w:eastAsia="zh-CN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eastAsia="zh-CN"/>
        </w:rPr>
        <w:t xml:space="preserve">抽检依据是《食品安全国家标准 标准熟肉制品》（GB </w:t>
      </w:r>
      <w:r>
        <w:rPr>
          <w:rFonts w:hint="eastAsia" w:ascii="仿宋" w:hAnsi="仿宋"/>
          <w:lang w:val="en-US" w:eastAsia="zh-CN"/>
        </w:rPr>
        <w:t>27 26-2016</w:t>
      </w:r>
      <w:r>
        <w:rPr>
          <w:rFonts w:hint="eastAsia" w:ascii="仿宋" w:hAnsi="仿宋"/>
          <w:lang w:eastAsia="zh-CN"/>
        </w:rPr>
        <w:t>）、《食品安全国家标准腌腊肉制品》（</w:t>
      </w:r>
      <w:r>
        <w:rPr>
          <w:rFonts w:hint="eastAsia" w:ascii="仿宋" w:hAnsi="仿宋"/>
          <w:lang w:val="en-US" w:eastAsia="zh-CN"/>
        </w:rPr>
        <w:t>GB2730-2015</w:t>
      </w:r>
      <w:r>
        <w:rPr>
          <w:rFonts w:hint="eastAsia" w:ascii="仿宋" w:hAnsi="仿宋"/>
          <w:lang w:eastAsia="zh-CN"/>
        </w:rPr>
        <w:t>）、《食品安全国家标准 食品添加剂使用标准》（GB 2760-2014）、《食品安全国家标准食品中标准食品中污染物限量》（</w:t>
      </w:r>
      <w:r>
        <w:rPr>
          <w:rFonts w:hint="eastAsia" w:ascii="仿宋" w:hAnsi="仿宋"/>
          <w:lang w:val="en-US" w:eastAsia="zh-CN"/>
        </w:rPr>
        <w:t>GB2762-2017</w:t>
      </w:r>
      <w:r>
        <w:rPr>
          <w:rFonts w:hint="eastAsia" w:ascii="仿宋" w:hAnsi="仿宋"/>
          <w:lang w:eastAsia="zh-CN"/>
        </w:rPr>
        <w:t>）、《食品安全国家标准食品中致病菌限量》（</w:t>
      </w:r>
      <w:r>
        <w:rPr>
          <w:rFonts w:hint="eastAsia" w:ascii="仿宋" w:hAnsi="仿宋"/>
          <w:lang w:val="en-US" w:eastAsia="zh-CN"/>
        </w:rPr>
        <w:t>GB29921-2013</w:t>
      </w:r>
      <w:r>
        <w:rPr>
          <w:rFonts w:hint="eastAsia" w:ascii="仿宋" w:hAnsi="仿宋"/>
          <w:lang w:eastAsia="zh-CN"/>
        </w:rPr>
        <w:t>）、《食品安全国家标准食品中污染物限量》（</w:t>
      </w:r>
      <w:r>
        <w:rPr>
          <w:rFonts w:hint="eastAsia" w:ascii="仿宋" w:hAnsi="仿宋"/>
          <w:lang w:val="en-US" w:eastAsia="zh-CN"/>
        </w:rPr>
        <w:t>GB2762-2017</w:t>
      </w:r>
      <w:r>
        <w:rPr>
          <w:rFonts w:hint="eastAsia" w:ascii="仿宋" w:hAnsi="仿宋"/>
          <w:lang w:eastAsia="zh-CN"/>
        </w:rPr>
        <w:t>）。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eastAsia="zh-CN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过氧化值(以脂肪计)、铅(以Pb计)、镉(以Cd计)、铬(以Cr计)、总砷(以As计)、N-二甲基亚硝胺、亚硝酸盐(以亚硝酸钠计)、苯甲酸及其钠盐(以苯甲酸计)、山梨酸及其钾盐(以山梨酸计)、脱氢乙酸及其钠盐(以脱氢乙酸计)、防腐剂混合使用时各自用量占其最大使用量的比例之和、糖精钠(以糖精计)、胭脂红、氯霉素。</w:t>
      </w:r>
    </w:p>
    <w:p>
      <w:pPr>
        <w:numPr>
          <w:ilvl w:val="0"/>
          <w:numId w:val="1"/>
        </w:numPr>
        <w:shd w:val="clear" w:color="auto" w:fill="FFFFFF"/>
        <w:spacing w:line="59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酒精度、甲醇、氰化物(以HCN计)、铅(以Pb计)、糖精钠(以糖精计)、甜蜜素(以环己基氨基磺酸计)、阿斯巴甜、三氯蔗糖。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、</w:t>
      </w:r>
      <w:r>
        <w:rPr>
          <w:rFonts w:hint="eastAsia" w:eastAsia="黑体"/>
          <w:lang w:eastAsia="zh-CN"/>
        </w:rPr>
        <w:t>茶叶及相关制品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  <w:t>抽检依据GB 2763-2021《食品安全国家标准 食品中农药最大残留限量》、GB 2762-2017《食品安全国家标准 食品中污染物限量》标准要求。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  <w:t>铅(以Pb计)、苯醚甲环唑、吡虫啉、草甘膦、除虫脲、哒螨灵、多菌灵、甲氰菊酯、联苯菊酯、硫丹、氯氰菊酯和高效氯氰菊酯、噻虫嗪、噻嗪酮、杀螟丹、滴滴涕、吡蚜酮、敌百虫、甲拌磷、氯唑磷、灭线磷、氰戊菊酯和S-氰戊菊酯、啶虫脒、内吸磷、噻虫胺、噻螨酮、辛硫磷、氧乐果、茚虫威、丙溴磷</w:t>
      </w:r>
      <w:r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leftChars="20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四、餐饮食品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  <w:t>（一）抽检依据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 w:bidi="ar-SA"/>
        </w:rPr>
        <w:t>GB 2760-2014《食品安全国家标准 食品添加剂使用标准》、GB 2761-2017《食品安全国家标准 食品中真菌毒素限量》等要求</w:t>
      </w:r>
      <w:r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</w:p>
    <w:p>
      <w:pPr>
        <w:numPr>
          <w:ilvl w:val="0"/>
          <w:numId w:val="2"/>
        </w:numPr>
        <w:shd w:val="clear" w:color="auto" w:fill="FFFFFF"/>
        <w:spacing w:line="560" w:lineRule="exact"/>
        <w:ind w:firstLine="640" w:firstLineChars="200"/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  <w:t>检验项目</w:t>
      </w:r>
    </w:p>
    <w:p>
      <w:pPr>
        <w:numPr>
          <w:ilvl w:val="0"/>
          <w:numId w:val="0"/>
        </w:numPr>
        <w:shd w:val="clear" w:color="auto" w:fill="FFFFFF"/>
        <w:spacing w:line="560" w:lineRule="exact"/>
        <w:rPr>
          <w:rFonts w:hint="default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cs="Times New Roman"/>
          <w:b w:val="0"/>
          <w:bCs w:val="0"/>
          <w:kern w:val="2"/>
          <w:sz w:val="32"/>
          <w:szCs w:val="24"/>
          <w:lang w:val="en-US" w:eastAsia="zh-CN" w:bidi="ar-SA"/>
        </w:rPr>
        <w:t xml:space="preserve">    甲醛次硫酸氢钠(以甲醛计)、苯甲酸及其钠盐(以苯甲酸计)、山梨酸及其钾盐(以山梨酸计)、糖精钠(以糖精计)、脱氢乙酸及其钠盐(以脱氢乙酸计)。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75993"/>
    <w:multiLevelType w:val="singleLevel"/>
    <w:tmpl w:val="CA7759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345711"/>
    <w:multiLevelType w:val="singleLevel"/>
    <w:tmpl w:val="E6345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B5D20C4"/>
    <w:rsid w:val="0D6E03AF"/>
    <w:rsid w:val="145474DB"/>
    <w:rsid w:val="16032257"/>
    <w:rsid w:val="1D8D6441"/>
    <w:rsid w:val="1E713055"/>
    <w:rsid w:val="1EEB3A34"/>
    <w:rsid w:val="263D6486"/>
    <w:rsid w:val="2A077079"/>
    <w:rsid w:val="2EE90F23"/>
    <w:rsid w:val="38BA5BCA"/>
    <w:rsid w:val="39052004"/>
    <w:rsid w:val="3945532C"/>
    <w:rsid w:val="46E34754"/>
    <w:rsid w:val="4BA20BC9"/>
    <w:rsid w:val="4EA4414E"/>
    <w:rsid w:val="5677734C"/>
    <w:rsid w:val="57A5117E"/>
    <w:rsid w:val="5D4A2957"/>
    <w:rsid w:val="63A91B58"/>
    <w:rsid w:val="69735983"/>
    <w:rsid w:val="70404FB9"/>
    <w:rsid w:val="713B4DB4"/>
    <w:rsid w:val="74F97F64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梁惠华</cp:lastModifiedBy>
  <dcterms:modified xsi:type="dcterms:W3CDTF">2022-12-19T01:08:14Z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854DA5AB7E724BADB9CA245ABA20125D</vt:lpwstr>
  </property>
</Properties>
</file>