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F7" w:rsidRPr="001A2A48" w:rsidRDefault="00DE3CF7" w:rsidP="001A2A48">
      <w:pPr>
        <w:pStyle w:val="a3"/>
        <w:shd w:val="clear" w:color="auto" w:fill="FFFFFF"/>
        <w:spacing w:before="0" w:beforeAutospacing="0" w:after="0" w:afterAutospacing="0" w:line="600" w:lineRule="atLeast"/>
        <w:ind w:firstLineChars="200" w:firstLine="960"/>
        <w:rPr>
          <w:rFonts w:ascii="黑体" w:eastAsia="黑体"/>
          <w:color w:val="333333"/>
          <w:sz w:val="48"/>
          <w:szCs w:val="48"/>
        </w:rPr>
      </w:pPr>
      <w:r w:rsidRPr="001A2A48">
        <w:rPr>
          <w:rFonts w:ascii="黑体" w:eastAsia="黑体" w:hint="eastAsia"/>
          <w:color w:val="333333"/>
          <w:sz w:val="48"/>
          <w:szCs w:val="48"/>
        </w:rPr>
        <w:t>一般工商业电价降价政策告知书</w:t>
      </w:r>
    </w:p>
    <w:p w:rsidR="008376EF" w:rsidRPr="008376EF" w:rsidRDefault="008376EF" w:rsidP="00DE3CF7">
      <w:pPr>
        <w:pStyle w:val="a3"/>
        <w:shd w:val="clear" w:color="auto" w:fill="FFFFFF"/>
        <w:spacing w:before="0" w:beforeAutospacing="0" w:after="0" w:afterAutospacing="0" w:line="600" w:lineRule="atLeast"/>
        <w:ind w:firstLine="480"/>
        <w:rPr>
          <w:rFonts w:ascii="仿宋_GB2312" w:eastAsia="仿宋_GB2312"/>
          <w:color w:val="333333"/>
          <w:sz w:val="32"/>
          <w:szCs w:val="32"/>
        </w:rPr>
      </w:pPr>
    </w:p>
    <w:p w:rsidR="00DE3CF7" w:rsidRPr="008376EF" w:rsidRDefault="008376EF" w:rsidP="008376EF">
      <w:pPr>
        <w:pStyle w:val="a3"/>
        <w:shd w:val="clear" w:color="auto" w:fill="FFFFFF"/>
        <w:spacing w:before="0" w:beforeAutospacing="0" w:after="0" w:afterAutospacing="0" w:line="600" w:lineRule="atLeast"/>
        <w:ind w:firstLineChars="210" w:firstLine="672"/>
        <w:rPr>
          <w:rFonts w:ascii="仿宋_GB2312" w:eastAsia="仿宋_GB2312" w:hAnsi="微软雅黑"/>
          <w:color w:val="333333"/>
          <w:sz w:val="32"/>
          <w:szCs w:val="32"/>
        </w:rPr>
      </w:pPr>
      <w:r w:rsidRPr="008376EF">
        <w:rPr>
          <w:rFonts w:ascii="仿宋_GB2312" w:eastAsia="仿宋_GB2312" w:hint="eastAsia"/>
          <w:color w:val="333333"/>
          <w:sz w:val="32"/>
          <w:szCs w:val="32"/>
        </w:rPr>
        <w:t>为切实减轻企业负担，改善营商环境，助力中小企业发展，李克强总理在今年《政府工作报告》中提出“降低电网环节收费和输配电价格，一般工商业电价平均降低10%”的要求，</w:t>
      </w:r>
      <w:proofErr w:type="gramStart"/>
      <w:r w:rsidR="00DE3CF7" w:rsidRPr="008376EF">
        <w:rPr>
          <w:rFonts w:ascii="仿宋_GB2312" w:eastAsia="仿宋_GB2312" w:hint="eastAsia"/>
          <w:color w:val="333333"/>
          <w:sz w:val="32"/>
          <w:szCs w:val="32"/>
        </w:rPr>
        <w:t>省发改</w:t>
      </w:r>
      <w:proofErr w:type="gramEnd"/>
      <w:r w:rsidR="00DE3CF7" w:rsidRPr="008376EF">
        <w:rPr>
          <w:rFonts w:ascii="仿宋_GB2312" w:eastAsia="仿宋_GB2312" w:hint="eastAsia"/>
          <w:color w:val="333333"/>
          <w:sz w:val="32"/>
          <w:szCs w:val="32"/>
        </w:rPr>
        <w:t>委已出台全部降价政策，完成一般工商业目录电价降价任务。为确保所有一般工商业用户及时享受到降价红利，按照</w:t>
      </w:r>
      <w:r w:rsidRPr="008376EF">
        <w:rPr>
          <w:rFonts w:ascii="仿宋_GB2312" w:eastAsia="仿宋_GB2312" w:hint="eastAsia"/>
          <w:color w:val="333333"/>
          <w:sz w:val="32"/>
          <w:szCs w:val="32"/>
        </w:rPr>
        <w:t>《广东省发展改革委关于进一步清理规范电网和转供电环节收费有关事项的通知》（粤</w:t>
      </w:r>
      <w:proofErr w:type="gramStart"/>
      <w:r w:rsidRPr="008376EF">
        <w:rPr>
          <w:rFonts w:ascii="仿宋_GB2312" w:eastAsia="仿宋_GB2312" w:hint="eastAsia"/>
          <w:color w:val="333333"/>
          <w:sz w:val="32"/>
          <w:szCs w:val="32"/>
        </w:rPr>
        <w:t>发改价格</w:t>
      </w:r>
      <w:proofErr w:type="gramEnd"/>
      <w:r w:rsidRPr="008376EF">
        <w:rPr>
          <w:rFonts w:ascii="仿宋_GB2312" w:eastAsia="仿宋_GB2312" w:hint="eastAsia"/>
          <w:color w:val="333333"/>
          <w:sz w:val="32"/>
          <w:szCs w:val="32"/>
        </w:rPr>
        <w:t>〔2018〕375号）</w:t>
      </w:r>
      <w:r>
        <w:rPr>
          <w:rFonts w:ascii="仿宋_GB2312" w:eastAsia="仿宋_GB2312" w:hint="eastAsia"/>
          <w:color w:val="333333"/>
          <w:sz w:val="32"/>
          <w:szCs w:val="32"/>
        </w:rPr>
        <w:t>的</w:t>
      </w:r>
      <w:r w:rsidR="00DE3CF7" w:rsidRPr="008376EF">
        <w:rPr>
          <w:rFonts w:ascii="仿宋_GB2312" w:eastAsia="仿宋_GB2312" w:hint="eastAsia"/>
          <w:color w:val="333333"/>
          <w:sz w:val="32"/>
          <w:szCs w:val="32"/>
        </w:rPr>
        <w:t>要求，现将一般工商业电价降价政策和转供电加价清理有关事项告知如下：</w:t>
      </w:r>
    </w:p>
    <w:p w:rsidR="00DE3CF7" w:rsidRPr="008376EF" w:rsidRDefault="008376EF" w:rsidP="008376EF">
      <w:pPr>
        <w:pStyle w:val="a3"/>
        <w:shd w:val="clear" w:color="auto" w:fill="FFFFFF"/>
        <w:spacing w:before="0" w:beforeAutospacing="0" w:after="0" w:afterAutospacing="0" w:line="600" w:lineRule="atLeast"/>
        <w:ind w:firstLineChars="200" w:firstLine="640"/>
        <w:rPr>
          <w:rFonts w:ascii="仿宋_GB2312" w:eastAsia="仿宋_GB2312" w:hAnsi="微软雅黑"/>
          <w:color w:val="000000"/>
          <w:sz w:val="32"/>
          <w:szCs w:val="32"/>
        </w:rPr>
      </w:pPr>
      <w:r w:rsidRPr="008376EF">
        <w:rPr>
          <w:rFonts w:ascii="仿宋_GB2312" w:eastAsia="仿宋_GB2312" w:hint="eastAsia"/>
          <w:color w:val="000000"/>
          <w:sz w:val="32"/>
          <w:szCs w:val="32"/>
        </w:rPr>
        <w:t>一、</w:t>
      </w:r>
      <w:r>
        <w:rPr>
          <w:rFonts w:ascii="仿宋_GB2312" w:eastAsia="仿宋_GB2312" w:hint="eastAsia"/>
          <w:color w:val="000000"/>
          <w:sz w:val="32"/>
          <w:szCs w:val="32"/>
        </w:rPr>
        <w:t>广东</w:t>
      </w:r>
      <w:r w:rsidR="00DE3CF7" w:rsidRPr="008376EF">
        <w:rPr>
          <w:rFonts w:ascii="仿宋_GB2312" w:eastAsia="仿宋_GB2312" w:hint="eastAsia"/>
          <w:color w:val="000000"/>
          <w:sz w:val="32"/>
          <w:szCs w:val="32"/>
        </w:rPr>
        <w:t>省一般工商业电价降价政策</w:t>
      </w:r>
    </w:p>
    <w:p w:rsidR="00DE3CF7" w:rsidRPr="008376EF" w:rsidRDefault="00DE3CF7" w:rsidP="008376EF">
      <w:pPr>
        <w:pStyle w:val="a3"/>
        <w:shd w:val="clear" w:color="auto" w:fill="FFFFFF"/>
        <w:spacing w:before="0" w:beforeAutospacing="0" w:after="0" w:afterAutospacing="0" w:line="600" w:lineRule="atLeast"/>
        <w:ind w:firstLineChars="150" w:firstLine="480"/>
        <w:rPr>
          <w:rFonts w:ascii="仿宋_GB2312" w:eastAsia="仿宋_GB2312" w:hAnsi="微软雅黑"/>
          <w:color w:val="000000"/>
          <w:sz w:val="32"/>
          <w:szCs w:val="32"/>
        </w:rPr>
      </w:pPr>
      <w:r w:rsidRPr="008376EF">
        <w:rPr>
          <w:rFonts w:ascii="仿宋_GB2312" w:eastAsia="仿宋_GB2312" w:hint="eastAsia"/>
          <w:color w:val="000000"/>
          <w:sz w:val="32"/>
          <w:szCs w:val="32"/>
        </w:rPr>
        <w:t>（一）根据</w:t>
      </w:r>
      <w:r w:rsidR="008376EF" w:rsidRPr="008376EF">
        <w:rPr>
          <w:rFonts w:ascii="仿宋_GB2312" w:eastAsia="仿宋_GB2312" w:hint="eastAsia"/>
          <w:color w:val="000000"/>
          <w:sz w:val="32"/>
          <w:szCs w:val="32"/>
        </w:rPr>
        <w:t>《广东省发展改革委关于降低我省一般工商业电价有关事项的通知》（粤</w:t>
      </w:r>
      <w:proofErr w:type="gramStart"/>
      <w:r w:rsidR="008376EF" w:rsidRPr="008376EF">
        <w:rPr>
          <w:rFonts w:ascii="仿宋_GB2312" w:eastAsia="仿宋_GB2312" w:hint="eastAsia"/>
          <w:color w:val="000000"/>
          <w:sz w:val="32"/>
          <w:szCs w:val="32"/>
        </w:rPr>
        <w:t>发改价格</w:t>
      </w:r>
      <w:proofErr w:type="gramEnd"/>
      <w:r w:rsidR="008376EF" w:rsidRPr="008376EF">
        <w:rPr>
          <w:rFonts w:ascii="仿宋_GB2312" w:eastAsia="仿宋_GB2312" w:hint="eastAsia"/>
          <w:color w:val="000000"/>
          <w:sz w:val="32"/>
          <w:szCs w:val="32"/>
        </w:rPr>
        <w:t>[2018]213号）规定，自2018年4月1日起，全省除深圳市外一般工商业电度电价每千瓦时统一降低1.78</w:t>
      </w:r>
      <w:r w:rsidR="006001CE">
        <w:rPr>
          <w:rFonts w:ascii="仿宋_GB2312" w:eastAsia="仿宋_GB2312" w:hint="eastAsia"/>
          <w:color w:val="000000"/>
          <w:sz w:val="32"/>
          <w:szCs w:val="32"/>
        </w:rPr>
        <w:t>分</w:t>
      </w:r>
      <w:r w:rsidR="008376EF" w:rsidRPr="008376EF">
        <w:rPr>
          <w:rFonts w:ascii="仿宋_GB2312" w:eastAsia="仿宋_GB2312" w:hint="eastAsia"/>
          <w:color w:val="000000"/>
          <w:sz w:val="32"/>
          <w:szCs w:val="32"/>
        </w:rPr>
        <w:t>（含税，下同）</w:t>
      </w:r>
      <w:r w:rsidR="00DF7AB2">
        <w:rPr>
          <w:rFonts w:ascii="仿宋_GB2312" w:eastAsia="仿宋_GB2312" w:hint="eastAsia"/>
          <w:color w:val="000000"/>
          <w:sz w:val="32"/>
          <w:szCs w:val="32"/>
        </w:rPr>
        <w:t>。</w:t>
      </w:r>
    </w:p>
    <w:p w:rsidR="00DE3CF7" w:rsidRPr="008376EF" w:rsidRDefault="00DE3CF7" w:rsidP="008376EF">
      <w:pPr>
        <w:pStyle w:val="a3"/>
        <w:shd w:val="clear" w:color="auto" w:fill="FFFFFF"/>
        <w:spacing w:before="0" w:beforeAutospacing="0" w:after="0" w:afterAutospacing="0" w:line="600" w:lineRule="atLeast"/>
        <w:ind w:firstLineChars="150" w:firstLine="480"/>
        <w:rPr>
          <w:rFonts w:ascii="仿宋_GB2312" w:eastAsia="仿宋_GB2312" w:hAnsi="微软雅黑"/>
          <w:color w:val="000000"/>
          <w:sz w:val="32"/>
          <w:szCs w:val="32"/>
        </w:rPr>
      </w:pPr>
      <w:r w:rsidRPr="008376EF">
        <w:rPr>
          <w:rFonts w:ascii="仿宋_GB2312" w:eastAsia="仿宋_GB2312" w:hint="eastAsia"/>
          <w:color w:val="000000"/>
          <w:sz w:val="32"/>
          <w:szCs w:val="32"/>
        </w:rPr>
        <w:t>（二）根据</w:t>
      </w:r>
      <w:r w:rsidR="008376EF" w:rsidRPr="008376EF">
        <w:rPr>
          <w:rFonts w:ascii="仿宋_GB2312" w:eastAsia="仿宋_GB2312" w:hint="eastAsia"/>
          <w:color w:val="000000"/>
          <w:sz w:val="32"/>
          <w:szCs w:val="32"/>
        </w:rPr>
        <w:t>《广东省发展改革委关于降低我省一般工商业电价有关事项的通</w:t>
      </w:r>
      <w:bookmarkStart w:id="0" w:name="_GoBack"/>
      <w:bookmarkEnd w:id="0"/>
      <w:r w:rsidR="008376EF" w:rsidRPr="008376EF">
        <w:rPr>
          <w:rFonts w:ascii="仿宋_GB2312" w:eastAsia="仿宋_GB2312" w:hint="eastAsia"/>
          <w:color w:val="000000"/>
          <w:sz w:val="32"/>
          <w:szCs w:val="32"/>
        </w:rPr>
        <w:t>知》（粤</w:t>
      </w:r>
      <w:proofErr w:type="gramStart"/>
      <w:r w:rsidR="008376EF" w:rsidRPr="008376EF">
        <w:rPr>
          <w:rFonts w:ascii="仿宋_GB2312" w:eastAsia="仿宋_GB2312" w:hint="eastAsia"/>
          <w:color w:val="000000"/>
          <w:sz w:val="32"/>
          <w:szCs w:val="32"/>
        </w:rPr>
        <w:t>发改价格</w:t>
      </w:r>
      <w:proofErr w:type="gramEnd"/>
      <w:r w:rsidR="008376EF" w:rsidRPr="008376EF">
        <w:rPr>
          <w:rFonts w:ascii="仿宋_GB2312" w:eastAsia="仿宋_GB2312" w:hint="eastAsia"/>
          <w:color w:val="000000"/>
          <w:sz w:val="32"/>
          <w:szCs w:val="32"/>
        </w:rPr>
        <w:t>[2018]306号）规定，自2018年5月1日起，全省除深圳市外一般工商业电度电价每千瓦时统一降低0.58分。</w:t>
      </w:r>
    </w:p>
    <w:p w:rsidR="008376EF" w:rsidRDefault="00DE3CF7" w:rsidP="008376EF">
      <w:pPr>
        <w:pStyle w:val="a3"/>
        <w:shd w:val="clear" w:color="auto" w:fill="FFFFFF"/>
        <w:spacing w:before="0" w:beforeAutospacing="0" w:after="0" w:afterAutospacing="0" w:line="600" w:lineRule="atLeast"/>
        <w:ind w:firstLineChars="150" w:firstLine="480"/>
        <w:rPr>
          <w:rFonts w:ascii="仿宋_GB2312" w:eastAsia="仿宋_GB2312"/>
          <w:color w:val="000000"/>
          <w:sz w:val="32"/>
          <w:szCs w:val="32"/>
        </w:rPr>
      </w:pPr>
      <w:r w:rsidRPr="008376EF">
        <w:rPr>
          <w:rFonts w:ascii="仿宋_GB2312" w:eastAsia="仿宋_GB2312" w:hint="eastAsia"/>
          <w:color w:val="000000"/>
          <w:sz w:val="32"/>
          <w:szCs w:val="32"/>
        </w:rPr>
        <w:t>（三）根据</w:t>
      </w:r>
      <w:r w:rsidR="008376EF" w:rsidRPr="008376EF">
        <w:rPr>
          <w:rFonts w:ascii="仿宋_GB2312" w:eastAsia="仿宋_GB2312" w:hint="eastAsia"/>
          <w:color w:val="000000"/>
          <w:sz w:val="32"/>
          <w:szCs w:val="32"/>
        </w:rPr>
        <w:t>《广东省发展改革委关于再次降低我省一般工商业电价有关事项的通知》（粤</w:t>
      </w:r>
      <w:proofErr w:type="gramStart"/>
      <w:r w:rsidR="008376EF" w:rsidRPr="008376EF">
        <w:rPr>
          <w:rFonts w:ascii="仿宋_GB2312" w:eastAsia="仿宋_GB2312" w:hint="eastAsia"/>
          <w:color w:val="000000"/>
          <w:sz w:val="32"/>
          <w:szCs w:val="32"/>
        </w:rPr>
        <w:t>发改价格</w:t>
      </w:r>
      <w:proofErr w:type="gramEnd"/>
      <w:r w:rsidR="008376EF" w:rsidRPr="008376EF">
        <w:rPr>
          <w:rFonts w:ascii="仿宋_GB2312" w:eastAsia="仿宋_GB2312" w:hint="eastAsia"/>
          <w:color w:val="000000"/>
          <w:sz w:val="32"/>
          <w:szCs w:val="32"/>
        </w:rPr>
        <w:t>[2018]390号）</w:t>
      </w:r>
      <w:r w:rsidR="008376EF" w:rsidRPr="008376EF">
        <w:rPr>
          <w:rFonts w:ascii="仿宋_GB2312" w:eastAsia="仿宋_GB2312" w:hint="eastAsia"/>
          <w:color w:val="000000"/>
          <w:sz w:val="32"/>
          <w:szCs w:val="32"/>
        </w:rPr>
        <w:lastRenderedPageBreak/>
        <w:t>规定，自2018年7月1日起，全省除深圳市外一般工商业电度电价每千瓦时统一降低5.7分。同时根据财政部规定，随电量征收的国家重大水利工程建设基金征收标准降低0.13分。</w:t>
      </w:r>
    </w:p>
    <w:p w:rsidR="00DE3CF7" w:rsidRPr="008376EF" w:rsidRDefault="00DE3CF7" w:rsidP="008376EF">
      <w:pPr>
        <w:pStyle w:val="a3"/>
        <w:shd w:val="clear" w:color="auto" w:fill="FFFFFF"/>
        <w:spacing w:before="0" w:beforeAutospacing="0" w:after="0" w:afterAutospacing="0" w:line="600" w:lineRule="atLeast"/>
        <w:ind w:firstLineChars="200" w:firstLine="640"/>
        <w:rPr>
          <w:rFonts w:ascii="仿宋_GB2312" w:eastAsia="仿宋_GB2312" w:hAnsi="微软雅黑"/>
          <w:color w:val="000000"/>
          <w:sz w:val="32"/>
          <w:szCs w:val="32"/>
        </w:rPr>
      </w:pPr>
      <w:r w:rsidRPr="008376EF">
        <w:rPr>
          <w:rFonts w:ascii="仿宋_GB2312" w:eastAsia="仿宋_GB2312" w:hint="eastAsia"/>
          <w:color w:val="000000"/>
          <w:sz w:val="32"/>
          <w:szCs w:val="32"/>
        </w:rPr>
        <w:t>二、清理规范转供电环节加价</w:t>
      </w:r>
    </w:p>
    <w:p w:rsidR="00DE3CF7" w:rsidRPr="008376EF" w:rsidRDefault="00DE3CF7" w:rsidP="008376EF">
      <w:pPr>
        <w:pStyle w:val="a3"/>
        <w:shd w:val="clear" w:color="auto" w:fill="FFFFFF"/>
        <w:spacing w:before="0" w:beforeAutospacing="0" w:after="0" w:afterAutospacing="0" w:line="600" w:lineRule="atLeast"/>
        <w:ind w:firstLineChars="150" w:firstLine="480"/>
        <w:rPr>
          <w:rFonts w:ascii="仿宋_GB2312" w:eastAsia="仿宋_GB2312" w:hAnsi="微软雅黑"/>
          <w:color w:val="000000"/>
          <w:sz w:val="32"/>
          <w:szCs w:val="32"/>
        </w:rPr>
      </w:pPr>
      <w:r w:rsidRPr="008376EF">
        <w:rPr>
          <w:rFonts w:ascii="仿宋_GB2312" w:eastAsia="仿宋_GB2312" w:hint="eastAsia"/>
          <w:color w:val="000000"/>
          <w:sz w:val="32"/>
          <w:szCs w:val="32"/>
        </w:rPr>
        <w:t>（一）各转供电主体要</w:t>
      </w:r>
      <w:r w:rsidR="008376EF" w:rsidRPr="008376EF">
        <w:rPr>
          <w:rFonts w:ascii="仿宋_GB2312" w:eastAsia="仿宋_GB2312" w:hint="eastAsia"/>
          <w:color w:val="000000"/>
          <w:sz w:val="32"/>
          <w:szCs w:val="32"/>
        </w:rPr>
        <w:t>在2018年9</w:t>
      </w:r>
      <w:r w:rsidR="00543A83">
        <w:rPr>
          <w:rFonts w:ascii="仿宋_GB2312" w:eastAsia="仿宋_GB2312" w:hint="eastAsia"/>
          <w:color w:val="000000"/>
          <w:sz w:val="32"/>
          <w:szCs w:val="32"/>
        </w:rPr>
        <w:t>月底前</w:t>
      </w:r>
      <w:r w:rsidR="008376EF" w:rsidRPr="008376EF">
        <w:rPr>
          <w:rFonts w:ascii="仿宋_GB2312" w:eastAsia="仿宋_GB2312" w:hint="eastAsia"/>
          <w:color w:val="000000"/>
          <w:sz w:val="32"/>
          <w:szCs w:val="32"/>
        </w:rPr>
        <w:t>将今年以来一般工商业电价降低的8.19分电价政策措施全部传导到终端用户；并按要求对转供电加价行为开展自查自纠，修订完善合同内容，规范清算电价和收费行为，在2018年10月30日前完成。</w:t>
      </w:r>
    </w:p>
    <w:p w:rsidR="00DE3CF7" w:rsidRPr="008376EF" w:rsidRDefault="00DE3CF7" w:rsidP="008376EF">
      <w:pPr>
        <w:pStyle w:val="a3"/>
        <w:shd w:val="clear" w:color="auto" w:fill="FFFFFF"/>
        <w:spacing w:before="0" w:beforeAutospacing="0" w:after="0" w:afterAutospacing="0" w:line="600" w:lineRule="atLeast"/>
        <w:ind w:firstLineChars="150" w:firstLine="480"/>
        <w:rPr>
          <w:rFonts w:ascii="仿宋_GB2312" w:eastAsia="仿宋_GB2312" w:hAnsi="微软雅黑"/>
          <w:color w:val="000000"/>
          <w:sz w:val="32"/>
          <w:szCs w:val="32"/>
        </w:rPr>
      </w:pPr>
      <w:r w:rsidRPr="008376EF">
        <w:rPr>
          <w:rFonts w:ascii="仿宋_GB2312" w:eastAsia="仿宋_GB2312" w:hint="eastAsia"/>
          <w:color w:val="000000"/>
          <w:sz w:val="32"/>
          <w:szCs w:val="32"/>
        </w:rPr>
        <w:t>（二）</w:t>
      </w:r>
      <w:r w:rsidR="008376EF" w:rsidRPr="008376EF">
        <w:rPr>
          <w:rFonts w:ascii="仿宋_GB2312" w:eastAsia="仿宋_GB2312" w:hAnsi="Times New Roman" w:cs="Times New Roman" w:hint="eastAsia"/>
          <w:color w:val="000000"/>
          <w:sz w:val="32"/>
          <w:szCs w:val="32"/>
        </w:rPr>
        <w:t>严格执行目录销售电价。转供电主体应按目录销售电价向终端用户收取电费，相关共用设施用电及损耗</w:t>
      </w:r>
      <w:r w:rsidR="00543A83">
        <w:rPr>
          <w:rFonts w:ascii="仿宋_GB2312" w:eastAsia="仿宋_GB2312" w:hAnsi="Times New Roman" w:cs="Times New Roman" w:hint="eastAsia"/>
          <w:color w:val="000000"/>
          <w:sz w:val="32"/>
          <w:szCs w:val="32"/>
        </w:rPr>
        <w:t>可</w:t>
      </w:r>
      <w:r w:rsidR="008376EF" w:rsidRPr="008376EF">
        <w:rPr>
          <w:rFonts w:ascii="仿宋_GB2312" w:eastAsia="仿宋_GB2312" w:hAnsi="Times New Roman" w:cs="Times New Roman" w:hint="eastAsia"/>
          <w:color w:val="000000"/>
          <w:sz w:val="32"/>
          <w:szCs w:val="32"/>
        </w:rPr>
        <w:t>通过租金、物业费、服务费等方式协商解决，不得通过加收电价及电费的方式解决，这是主导的方式。同时针对部分转供电主体确实存在分摊电量大，而租金、服务费难以提高等情况，政策规定转供电主体经与终端用户协商，可采用电量分摊的方式，但这种分摊有三个前提条件，一是应分摊电量，不得提高终端用户的电价标准；二是转供电主体向各终端用户收取的电费总和不得高于其向电网企业缴交的电费；三是转供电主体应定期公布电费发票</w:t>
      </w:r>
      <w:r w:rsidR="005902CC">
        <w:rPr>
          <w:rFonts w:ascii="仿宋_GB2312" w:eastAsia="仿宋_GB2312" w:hAnsi="Times New Roman" w:cs="Times New Roman" w:hint="eastAsia"/>
          <w:color w:val="000000"/>
          <w:sz w:val="32"/>
          <w:szCs w:val="32"/>
        </w:rPr>
        <w:t>凭证复印件</w:t>
      </w:r>
      <w:r w:rsidR="008376EF" w:rsidRPr="008376EF">
        <w:rPr>
          <w:rFonts w:ascii="仿宋_GB2312" w:eastAsia="仿宋_GB2312" w:hAnsi="Times New Roman" w:cs="Times New Roman" w:hint="eastAsia"/>
          <w:color w:val="000000"/>
          <w:sz w:val="32"/>
          <w:szCs w:val="32"/>
        </w:rPr>
        <w:t>、</w:t>
      </w:r>
      <w:r w:rsidR="005902CC">
        <w:rPr>
          <w:rFonts w:ascii="仿宋_GB2312" w:eastAsia="仿宋_GB2312" w:hAnsi="Times New Roman" w:cs="Times New Roman" w:hint="eastAsia"/>
          <w:color w:val="000000"/>
          <w:sz w:val="32"/>
          <w:szCs w:val="32"/>
        </w:rPr>
        <w:t>同期各分表用户电量及</w:t>
      </w:r>
      <w:r w:rsidR="008376EF" w:rsidRPr="008376EF">
        <w:rPr>
          <w:rFonts w:ascii="仿宋_GB2312" w:eastAsia="仿宋_GB2312" w:hAnsi="Times New Roman" w:cs="Times New Roman" w:hint="eastAsia"/>
          <w:color w:val="000000"/>
          <w:sz w:val="32"/>
          <w:szCs w:val="32"/>
        </w:rPr>
        <w:t>分摊电量清单等资料，接受用户的监督。</w:t>
      </w:r>
    </w:p>
    <w:p w:rsidR="00DE3CF7" w:rsidRPr="008376EF" w:rsidRDefault="00B0236A" w:rsidP="008376EF">
      <w:pPr>
        <w:pStyle w:val="a3"/>
        <w:shd w:val="clear" w:color="auto" w:fill="FFFFFF"/>
        <w:spacing w:before="0" w:beforeAutospacing="0" w:after="0" w:afterAutospacing="0" w:line="600" w:lineRule="atLeast"/>
        <w:ind w:firstLineChars="150" w:firstLine="480"/>
        <w:rPr>
          <w:rFonts w:ascii="仿宋_GB2312" w:eastAsia="仿宋_GB2312" w:hAnsi="微软雅黑"/>
          <w:color w:val="000000"/>
          <w:sz w:val="32"/>
          <w:szCs w:val="32"/>
        </w:rPr>
      </w:pPr>
      <w:r>
        <w:rPr>
          <w:rFonts w:ascii="仿宋_GB2312" w:eastAsia="仿宋_GB2312" w:hint="eastAsia"/>
          <w:color w:val="000000"/>
          <w:sz w:val="32"/>
          <w:szCs w:val="32"/>
        </w:rPr>
        <w:lastRenderedPageBreak/>
        <w:t>（三）区</w:t>
      </w:r>
      <w:proofErr w:type="gramStart"/>
      <w:r w:rsidR="008376EF">
        <w:rPr>
          <w:rFonts w:ascii="仿宋_GB2312" w:eastAsia="仿宋_GB2312" w:hint="eastAsia"/>
          <w:color w:val="000000"/>
          <w:sz w:val="32"/>
          <w:szCs w:val="32"/>
        </w:rPr>
        <w:t>发改局</w:t>
      </w:r>
      <w:proofErr w:type="gramEnd"/>
      <w:r w:rsidR="00DE3CF7" w:rsidRPr="008376EF">
        <w:rPr>
          <w:rFonts w:ascii="仿宋_GB2312" w:eastAsia="仿宋_GB2312" w:hint="eastAsia"/>
          <w:color w:val="000000"/>
          <w:sz w:val="32"/>
          <w:szCs w:val="32"/>
        </w:rPr>
        <w:t>将于</w:t>
      </w:r>
      <w:r w:rsidR="00DF7AB2">
        <w:rPr>
          <w:rFonts w:ascii="仿宋_GB2312" w:eastAsia="仿宋_GB2312" w:hAnsi="Times New Roman" w:cs="Times New Roman" w:hint="eastAsia"/>
          <w:color w:val="000000"/>
          <w:sz w:val="32"/>
          <w:szCs w:val="32"/>
        </w:rPr>
        <w:t>近</w:t>
      </w:r>
      <w:r w:rsidR="00DE3CF7" w:rsidRPr="008376EF">
        <w:rPr>
          <w:rFonts w:ascii="仿宋_GB2312" w:eastAsia="仿宋_GB2312" w:hint="eastAsia"/>
          <w:color w:val="000000"/>
          <w:sz w:val="32"/>
          <w:szCs w:val="32"/>
        </w:rPr>
        <w:t>期对转供电环节加价情况开展集中专项检查。对转供电主体不执行目录电价、与目录电价捆绑收取其他费用、拒不执行国家和我省各项降低电价措施、随意分摊收取公</w:t>
      </w:r>
      <w:r w:rsidR="00004D20">
        <w:rPr>
          <w:rFonts w:ascii="仿宋_GB2312" w:eastAsia="仿宋_GB2312" w:hint="eastAsia"/>
          <w:color w:val="000000"/>
          <w:sz w:val="32"/>
          <w:szCs w:val="32"/>
        </w:rPr>
        <w:t>共用电和损耗等费用、拒不配合检查等行为，依据《价格法》第39条和</w:t>
      </w:r>
      <w:r w:rsidR="00DE3CF7" w:rsidRPr="008376EF">
        <w:rPr>
          <w:rFonts w:ascii="仿宋_GB2312" w:eastAsia="仿宋_GB2312" w:hint="eastAsia"/>
          <w:color w:val="000000"/>
          <w:sz w:val="32"/>
          <w:szCs w:val="32"/>
        </w:rPr>
        <w:t>《</w:t>
      </w:r>
      <w:r w:rsidR="00004D20">
        <w:rPr>
          <w:rFonts w:ascii="仿宋_GB2312" w:eastAsia="仿宋_GB2312" w:hint="eastAsia"/>
          <w:color w:val="000000"/>
          <w:sz w:val="32"/>
          <w:szCs w:val="32"/>
        </w:rPr>
        <w:t>价格违法行为行政处罚规定</w:t>
      </w:r>
      <w:r w:rsidR="00DE3CF7" w:rsidRPr="008376EF">
        <w:rPr>
          <w:rFonts w:ascii="仿宋_GB2312" w:eastAsia="仿宋_GB2312" w:hint="eastAsia"/>
          <w:color w:val="000000"/>
          <w:sz w:val="32"/>
          <w:szCs w:val="32"/>
        </w:rPr>
        <w:t>》第</w:t>
      </w:r>
      <w:r w:rsidR="00004D20">
        <w:rPr>
          <w:rFonts w:ascii="仿宋_GB2312" w:eastAsia="仿宋_GB2312" w:hAnsi="Times New Roman" w:cs="Times New Roman" w:hint="eastAsia"/>
          <w:color w:val="000000"/>
          <w:sz w:val="32"/>
          <w:szCs w:val="32"/>
        </w:rPr>
        <w:t>9</w:t>
      </w:r>
      <w:r w:rsidR="00DE3CF7" w:rsidRPr="008376EF">
        <w:rPr>
          <w:rFonts w:ascii="仿宋_GB2312" w:eastAsia="仿宋_GB2312" w:hint="eastAsia"/>
          <w:color w:val="000000"/>
          <w:sz w:val="32"/>
          <w:szCs w:val="32"/>
        </w:rPr>
        <w:t>条等规定，依法严肃查处，并通过新闻媒体予以曝光。</w:t>
      </w:r>
    </w:p>
    <w:p w:rsidR="00DE3CF7" w:rsidRPr="008376EF" w:rsidRDefault="00DE3CF7" w:rsidP="008376EF">
      <w:pPr>
        <w:pStyle w:val="a3"/>
        <w:shd w:val="clear" w:color="auto" w:fill="FFFFFF"/>
        <w:spacing w:before="0" w:beforeAutospacing="0" w:after="0" w:afterAutospacing="0" w:line="600" w:lineRule="atLeast"/>
        <w:ind w:firstLineChars="150" w:firstLine="480"/>
        <w:rPr>
          <w:rFonts w:ascii="仿宋_GB2312" w:eastAsia="仿宋_GB2312" w:hAnsi="微软雅黑"/>
          <w:color w:val="000000"/>
          <w:sz w:val="32"/>
          <w:szCs w:val="32"/>
        </w:rPr>
      </w:pPr>
      <w:r w:rsidRPr="008376EF">
        <w:rPr>
          <w:rFonts w:ascii="仿宋_GB2312" w:eastAsia="仿宋_GB2312" w:hint="eastAsia"/>
          <w:color w:val="000000"/>
          <w:sz w:val="32"/>
          <w:szCs w:val="32"/>
        </w:rPr>
        <w:t>（四）各转供电主体要在收到告知书后签收登记，并在经营区域醒目位置张贴此告知书并接受终端用户监督。</w:t>
      </w:r>
    </w:p>
    <w:p w:rsidR="00DE3CF7" w:rsidRPr="008376EF" w:rsidRDefault="00DE3CF7" w:rsidP="00DF7AB2">
      <w:pPr>
        <w:pStyle w:val="a3"/>
        <w:shd w:val="clear" w:color="auto" w:fill="FFFFFF"/>
        <w:spacing w:before="0" w:beforeAutospacing="0" w:after="0" w:afterAutospacing="0" w:line="600" w:lineRule="atLeast"/>
        <w:ind w:firstLineChars="200" w:firstLine="640"/>
        <w:rPr>
          <w:rFonts w:ascii="仿宋_GB2312" w:eastAsia="仿宋_GB2312" w:hAnsi="微软雅黑"/>
          <w:color w:val="000000"/>
          <w:sz w:val="32"/>
          <w:szCs w:val="32"/>
        </w:rPr>
      </w:pPr>
      <w:r w:rsidRPr="008376EF">
        <w:rPr>
          <w:rFonts w:ascii="仿宋_GB2312" w:eastAsia="仿宋_GB2312" w:hint="eastAsia"/>
          <w:color w:val="000000"/>
          <w:sz w:val="32"/>
          <w:szCs w:val="32"/>
        </w:rPr>
        <w:t>以上政策，如有执行不到位，各终端用户可拨打</w:t>
      </w:r>
      <w:r w:rsidRPr="008376EF">
        <w:rPr>
          <w:rFonts w:ascii="仿宋_GB2312" w:eastAsia="仿宋_GB2312" w:hAnsi="Times New Roman" w:cs="Times New Roman" w:hint="eastAsia"/>
          <w:color w:val="000000"/>
          <w:sz w:val="32"/>
          <w:szCs w:val="32"/>
        </w:rPr>
        <w:t>12358</w:t>
      </w:r>
      <w:r w:rsidRPr="008376EF">
        <w:rPr>
          <w:rFonts w:ascii="仿宋_GB2312" w:eastAsia="仿宋_GB2312" w:hint="eastAsia"/>
          <w:color w:val="000000"/>
          <w:sz w:val="32"/>
          <w:szCs w:val="32"/>
        </w:rPr>
        <w:t>价格投诉举报电话向当地价格主管部门投诉举报。</w:t>
      </w:r>
    </w:p>
    <w:p w:rsidR="004D1CAB" w:rsidRDefault="004D1CAB" w:rsidP="00DE3CF7">
      <w:pPr>
        <w:pStyle w:val="a3"/>
        <w:shd w:val="clear" w:color="auto" w:fill="FFFFFF"/>
        <w:spacing w:before="0" w:beforeAutospacing="0" w:after="0" w:afterAutospacing="0" w:line="600" w:lineRule="atLeast"/>
        <w:jc w:val="right"/>
        <w:rPr>
          <w:rFonts w:ascii="Times New Roman" w:eastAsia="微软雅黑" w:hAnsi="Times New Roman" w:cs="Times New Roman"/>
          <w:color w:val="000000"/>
          <w:sz w:val="30"/>
          <w:szCs w:val="30"/>
        </w:rPr>
      </w:pPr>
    </w:p>
    <w:p w:rsidR="004636B7" w:rsidRDefault="004636B7" w:rsidP="00D9506C">
      <w:pPr>
        <w:pStyle w:val="a3"/>
        <w:shd w:val="clear" w:color="auto" w:fill="FFFFFF"/>
        <w:spacing w:before="0" w:beforeAutospacing="0" w:after="0" w:afterAutospacing="0" w:line="600" w:lineRule="atLeast"/>
        <w:ind w:right="120"/>
        <w:jc w:val="right"/>
        <w:rPr>
          <w:rFonts w:ascii="仿宋_GB2312" w:eastAsia="仿宋_GB2312" w:hAnsi="Times New Roman" w:cs="Times New Roman" w:hint="eastAsia"/>
          <w:color w:val="000000"/>
          <w:sz w:val="32"/>
          <w:szCs w:val="32"/>
        </w:rPr>
      </w:pPr>
    </w:p>
    <w:p w:rsidR="004636B7" w:rsidRDefault="004636B7" w:rsidP="00D9506C">
      <w:pPr>
        <w:pStyle w:val="a3"/>
        <w:shd w:val="clear" w:color="auto" w:fill="FFFFFF"/>
        <w:spacing w:before="0" w:beforeAutospacing="0" w:after="0" w:afterAutospacing="0" w:line="600" w:lineRule="atLeast"/>
        <w:ind w:right="120"/>
        <w:jc w:val="right"/>
        <w:rPr>
          <w:rFonts w:ascii="仿宋_GB2312" w:eastAsia="仿宋_GB2312" w:hAnsi="Times New Roman" w:cs="Times New Roman" w:hint="eastAsia"/>
          <w:color w:val="000000"/>
          <w:sz w:val="32"/>
          <w:szCs w:val="32"/>
        </w:rPr>
      </w:pPr>
    </w:p>
    <w:p w:rsidR="00DE3CF7" w:rsidRPr="00D9506C" w:rsidRDefault="004D1CAB" w:rsidP="00D9506C">
      <w:pPr>
        <w:pStyle w:val="a3"/>
        <w:shd w:val="clear" w:color="auto" w:fill="FFFFFF"/>
        <w:spacing w:before="0" w:beforeAutospacing="0" w:after="0" w:afterAutospacing="0" w:line="600" w:lineRule="atLeast"/>
        <w:ind w:right="120"/>
        <w:jc w:val="right"/>
        <w:rPr>
          <w:rFonts w:ascii="仿宋_GB2312" w:eastAsia="仿宋_GB2312" w:hAnsi="微软雅黑"/>
          <w:color w:val="000000"/>
          <w:sz w:val="32"/>
          <w:szCs w:val="32"/>
        </w:rPr>
      </w:pPr>
      <w:r w:rsidRPr="00D9506C">
        <w:rPr>
          <w:rFonts w:ascii="仿宋_GB2312" w:eastAsia="仿宋_GB2312" w:hAnsi="Times New Roman" w:cs="Times New Roman" w:hint="eastAsia"/>
          <w:color w:val="000000"/>
          <w:sz w:val="32"/>
          <w:szCs w:val="32"/>
        </w:rPr>
        <w:t>江门市</w:t>
      </w:r>
      <w:r w:rsidR="00B0236A">
        <w:rPr>
          <w:rFonts w:ascii="仿宋_GB2312" w:eastAsia="仿宋_GB2312" w:hAnsi="Times New Roman" w:cs="Times New Roman" w:hint="eastAsia"/>
          <w:color w:val="000000"/>
          <w:sz w:val="32"/>
          <w:szCs w:val="32"/>
        </w:rPr>
        <w:t>新会区</w:t>
      </w:r>
      <w:r w:rsidRPr="00D9506C">
        <w:rPr>
          <w:rFonts w:ascii="仿宋_GB2312" w:eastAsia="仿宋_GB2312" w:hAnsi="Times New Roman" w:cs="Times New Roman" w:hint="eastAsia"/>
          <w:color w:val="000000"/>
          <w:sz w:val="32"/>
          <w:szCs w:val="32"/>
        </w:rPr>
        <w:t>发展和改革局</w:t>
      </w:r>
      <w:r w:rsidR="00DE3CF7" w:rsidRPr="00D9506C">
        <w:rPr>
          <w:rFonts w:ascii="仿宋_GB2312" w:eastAsia="仿宋_GB2312" w:hAnsi="Times New Roman" w:cs="Times New Roman" w:hint="eastAsia"/>
          <w:color w:val="000000"/>
          <w:sz w:val="32"/>
          <w:szCs w:val="32"/>
        </w:rPr>
        <w:t> </w:t>
      </w:r>
    </w:p>
    <w:p w:rsidR="00DE3CF7" w:rsidRPr="00D9506C" w:rsidRDefault="00004D20" w:rsidP="00DE3CF7">
      <w:pPr>
        <w:pStyle w:val="a3"/>
        <w:shd w:val="clear" w:color="auto" w:fill="FFFFFF"/>
        <w:spacing w:before="0" w:beforeAutospacing="0" w:after="0" w:afterAutospacing="0" w:line="600" w:lineRule="atLeast"/>
        <w:jc w:val="center"/>
        <w:rPr>
          <w:rFonts w:ascii="仿宋_GB2312" w:eastAsia="仿宋_GB2312" w:hAnsi="微软雅黑"/>
          <w:color w:val="000000"/>
          <w:sz w:val="32"/>
          <w:szCs w:val="32"/>
        </w:rPr>
      </w:pPr>
      <w:r w:rsidRPr="00D9506C">
        <w:rPr>
          <w:rFonts w:ascii="仿宋_GB2312" w:eastAsia="仿宋_GB2312" w:hAnsi="Times New Roman" w:cs="Times New Roman" w:hint="eastAsia"/>
          <w:color w:val="000000"/>
          <w:sz w:val="32"/>
          <w:szCs w:val="32"/>
        </w:rPr>
        <w:t xml:space="preserve">                    </w:t>
      </w:r>
      <w:r w:rsidR="00B0236A">
        <w:rPr>
          <w:rFonts w:ascii="仿宋_GB2312" w:eastAsia="仿宋_GB2312" w:hAnsi="Times New Roman" w:cs="Times New Roman" w:hint="eastAsia"/>
          <w:color w:val="000000"/>
          <w:sz w:val="32"/>
          <w:szCs w:val="32"/>
        </w:rPr>
        <w:t xml:space="preserve">      </w:t>
      </w:r>
      <w:r w:rsidR="00DE3CF7" w:rsidRPr="00D9506C">
        <w:rPr>
          <w:rFonts w:ascii="仿宋_GB2312" w:eastAsia="仿宋_GB2312" w:hAnsi="Times New Roman" w:cs="Times New Roman" w:hint="eastAsia"/>
          <w:color w:val="000000"/>
          <w:sz w:val="32"/>
          <w:szCs w:val="32"/>
        </w:rPr>
        <w:t>2018</w:t>
      </w:r>
      <w:r w:rsidR="00DE3CF7" w:rsidRPr="00D9506C">
        <w:rPr>
          <w:rFonts w:ascii="仿宋_GB2312" w:eastAsia="仿宋_GB2312" w:hint="eastAsia"/>
          <w:color w:val="000000"/>
          <w:sz w:val="32"/>
          <w:szCs w:val="32"/>
        </w:rPr>
        <w:t>年</w:t>
      </w:r>
      <w:r w:rsidRPr="00D9506C">
        <w:rPr>
          <w:rFonts w:ascii="仿宋_GB2312" w:eastAsia="仿宋_GB2312" w:hAnsi="Times New Roman" w:cs="Times New Roman" w:hint="eastAsia"/>
          <w:color w:val="000000"/>
          <w:sz w:val="32"/>
          <w:szCs w:val="32"/>
        </w:rPr>
        <w:t>10</w:t>
      </w:r>
      <w:r w:rsidR="00DE3CF7" w:rsidRPr="00D9506C">
        <w:rPr>
          <w:rFonts w:ascii="仿宋_GB2312" w:eastAsia="仿宋_GB2312" w:hint="eastAsia"/>
          <w:color w:val="000000"/>
          <w:sz w:val="32"/>
          <w:szCs w:val="32"/>
        </w:rPr>
        <w:t>月</w:t>
      </w:r>
      <w:r w:rsidRPr="00D9506C">
        <w:rPr>
          <w:rFonts w:ascii="仿宋_GB2312" w:eastAsia="仿宋_GB2312" w:hAnsi="Times New Roman" w:cs="Times New Roman" w:hint="eastAsia"/>
          <w:color w:val="000000"/>
          <w:sz w:val="32"/>
          <w:szCs w:val="32"/>
        </w:rPr>
        <w:t>1</w:t>
      </w:r>
      <w:r w:rsidR="00DE3CF7" w:rsidRPr="00D9506C">
        <w:rPr>
          <w:rFonts w:ascii="仿宋_GB2312" w:eastAsia="仿宋_GB2312" w:hAnsi="Times New Roman" w:cs="Times New Roman" w:hint="eastAsia"/>
          <w:color w:val="000000"/>
          <w:sz w:val="32"/>
          <w:szCs w:val="32"/>
        </w:rPr>
        <w:t>8</w:t>
      </w:r>
      <w:r w:rsidR="00DE3CF7" w:rsidRPr="00D9506C">
        <w:rPr>
          <w:rFonts w:ascii="仿宋_GB2312" w:eastAsia="仿宋_GB2312" w:hint="eastAsia"/>
          <w:color w:val="000000"/>
          <w:sz w:val="32"/>
          <w:szCs w:val="32"/>
        </w:rPr>
        <w:t>日</w:t>
      </w:r>
    </w:p>
    <w:p w:rsidR="00FE5E10" w:rsidRDefault="00FE5E10"/>
    <w:sectPr w:rsidR="00FE5E10" w:rsidSect="00330E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9FA" w:rsidRDefault="005E09FA" w:rsidP="004D1CAB">
      <w:r>
        <w:separator/>
      </w:r>
    </w:p>
  </w:endnote>
  <w:endnote w:type="continuationSeparator" w:id="0">
    <w:p w:rsidR="005E09FA" w:rsidRDefault="005E09FA" w:rsidP="004D1C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9FA" w:rsidRDefault="005E09FA" w:rsidP="004D1CAB">
      <w:r>
        <w:separator/>
      </w:r>
    </w:p>
  </w:footnote>
  <w:footnote w:type="continuationSeparator" w:id="0">
    <w:p w:rsidR="005E09FA" w:rsidRDefault="005E09FA" w:rsidP="004D1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04C82"/>
    <w:multiLevelType w:val="multilevel"/>
    <w:tmpl w:val="ADF2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CF7"/>
    <w:rsid w:val="00004D20"/>
    <w:rsid w:val="00005145"/>
    <w:rsid w:val="00015D7C"/>
    <w:rsid w:val="00035D85"/>
    <w:rsid w:val="0003656F"/>
    <w:rsid w:val="00036643"/>
    <w:rsid w:val="000464C0"/>
    <w:rsid w:val="0005199A"/>
    <w:rsid w:val="00056575"/>
    <w:rsid w:val="0007226E"/>
    <w:rsid w:val="00073A3E"/>
    <w:rsid w:val="00087532"/>
    <w:rsid w:val="00094815"/>
    <w:rsid w:val="000B597C"/>
    <w:rsid w:val="000B73FD"/>
    <w:rsid w:val="000C3921"/>
    <w:rsid w:val="000D1E24"/>
    <w:rsid w:val="000D53E3"/>
    <w:rsid w:val="000F5423"/>
    <w:rsid w:val="000F64F7"/>
    <w:rsid w:val="00110303"/>
    <w:rsid w:val="00112A3C"/>
    <w:rsid w:val="001135E8"/>
    <w:rsid w:val="00114166"/>
    <w:rsid w:val="00125432"/>
    <w:rsid w:val="001306B4"/>
    <w:rsid w:val="001320FC"/>
    <w:rsid w:val="0013244F"/>
    <w:rsid w:val="001364FA"/>
    <w:rsid w:val="00137993"/>
    <w:rsid w:val="00145573"/>
    <w:rsid w:val="0015132D"/>
    <w:rsid w:val="00153B86"/>
    <w:rsid w:val="00157DA4"/>
    <w:rsid w:val="00166063"/>
    <w:rsid w:val="00171593"/>
    <w:rsid w:val="00176412"/>
    <w:rsid w:val="00180FF4"/>
    <w:rsid w:val="00185C0E"/>
    <w:rsid w:val="00186A75"/>
    <w:rsid w:val="00192898"/>
    <w:rsid w:val="00194510"/>
    <w:rsid w:val="00197867"/>
    <w:rsid w:val="001A2A48"/>
    <w:rsid w:val="001C4FBD"/>
    <w:rsid w:val="001D7F66"/>
    <w:rsid w:val="001F18FC"/>
    <w:rsid w:val="00201058"/>
    <w:rsid w:val="00232105"/>
    <w:rsid w:val="00232416"/>
    <w:rsid w:val="00235BE8"/>
    <w:rsid w:val="0026596D"/>
    <w:rsid w:val="00281B78"/>
    <w:rsid w:val="002925ED"/>
    <w:rsid w:val="002C387B"/>
    <w:rsid w:val="002D4AB9"/>
    <w:rsid w:val="002D5D9E"/>
    <w:rsid w:val="002E680E"/>
    <w:rsid w:val="002E7019"/>
    <w:rsid w:val="00303768"/>
    <w:rsid w:val="003141A1"/>
    <w:rsid w:val="00330E38"/>
    <w:rsid w:val="003442A1"/>
    <w:rsid w:val="00350175"/>
    <w:rsid w:val="00350349"/>
    <w:rsid w:val="00351763"/>
    <w:rsid w:val="00384674"/>
    <w:rsid w:val="003A0F1F"/>
    <w:rsid w:val="003B0264"/>
    <w:rsid w:val="003B4E28"/>
    <w:rsid w:val="003C003B"/>
    <w:rsid w:val="003C1453"/>
    <w:rsid w:val="003C54E6"/>
    <w:rsid w:val="003D647C"/>
    <w:rsid w:val="003E2F9D"/>
    <w:rsid w:val="003F12FB"/>
    <w:rsid w:val="003F303E"/>
    <w:rsid w:val="0040357F"/>
    <w:rsid w:val="004154B0"/>
    <w:rsid w:val="00432AEB"/>
    <w:rsid w:val="0044510C"/>
    <w:rsid w:val="00456C59"/>
    <w:rsid w:val="004571EC"/>
    <w:rsid w:val="00457D58"/>
    <w:rsid w:val="004636B7"/>
    <w:rsid w:val="00467069"/>
    <w:rsid w:val="00470001"/>
    <w:rsid w:val="00486EFE"/>
    <w:rsid w:val="004B2505"/>
    <w:rsid w:val="004B4B64"/>
    <w:rsid w:val="004B6A0E"/>
    <w:rsid w:val="004C0D91"/>
    <w:rsid w:val="004D1CAB"/>
    <w:rsid w:val="004F626B"/>
    <w:rsid w:val="004F7E1A"/>
    <w:rsid w:val="00517352"/>
    <w:rsid w:val="00522CD9"/>
    <w:rsid w:val="00533446"/>
    <w:rsid w:val="00543A83"/>
    <w:rsid w:val="00553E92"/>
    <w:rsid w:val="00555734"/>
    <w:rsid w:val="005902CC"/>
    <w:rsid w:val="00590DD3"/>
    <w:rsid w:val="005B7CA2"/>
    <w:rsid w:val="005B7F7D"/>
    <w:rsid w:val="005C7857"/>
    <w:rsid w:val="005D02A4"/>
    <w:rsid w:val="005E09FA"/>
    <w:rsid w:val="005E4789"/>
    <w:rsid w:val="005F4F36"/>
    <w:rsid w:val="006001CE"/>
    <w:rsid w:val="00625D7F"/>
    <w:rsid w:val="0064751F"/>
    <w:rsid w:val="006506F2"/>
    <w:rsid w:val="00651D92"/>
    <w:rsid w:val="006655EA"/>
    <w:rsid w:val="00671E0D"/>
    <w:rsid w:val="00683123"/>
    <w:rsid w:val="006939E5"/>
    <w:rsid w:val="006978E6"/>
    <w:rsid w:val="006D43E4"/>
    <w:rsid w:val="006E0A5D"/>
    <w:rsid w:val="00703FA3"/>
    <w:rsid w:val="007064EE"/>
    <w:rsid w:val="00721D65"/>
    <w:rsid w:val="007311F9"/>
    <w:rsid w:val="007476BB"/>
    <w:rsid w:val="00752DE0"/>
    <w:rsid w:val="007543D8"/>
    <w:rsid w:val="00765FE6"/>
    <w:rsid w:val="007735D4"/>
    <w:rsid w:val="00775C52"/>
    <w:rsid w:val="0078039C"/>
    <w:rsid w:val="00787B6E"/>
    <w:rsid w:val="007A3160"/>
    <w:rsid w:val="007B14F9"/>
    <w:rsid w:val="007B1BCD"/>
    <w:rsid w:val="007D0EAA"/>
    <w:rsid w:val="007D3F3E"/>
    <w:rsid w:val="007E37BB"/>
    <w:rsid w:val="00800D2F"/>
    <w:rsid w:val="0080165D"/>
    <w:rsid w:val="00811E29"/>
    <w:rsid w:val="00815E35"/>
    <w:rsid w:val="00822B30"/>
    <w:rsid w:val="00823024"/>
    <w:rsid w:val="008235CF"/>
    <w:rsid w:val="00836CA3"/>
    <w:rsid w:val="008376EF"/>
    <w:rsid w:val="00843E28"/>
    <w:rsid w:val="0085081C"/>
    <w:rsid w:val="008556A1"/>
    <w:rsid w:val="00857385"/>
    <w:rsid w:val="00885581"/>
    <w:rsid w:val="008C6E2F"/>
    <w:rsid w:val="008E0C10"/>
    <w:rsid w:val="008F2682"/>
    <w:rsid w:val="00921DDE"/>
    <w:rsid w:val="009412BA"/>
    <w:rsid w:val="00946A56"/>
    <w:rsid w:val="0095171C"/>
    <w:rsid w:val="0095740C"/>
    <w:rsid w:val="00967594"/>
    <w:rsid w:val="00970610"/>
    <w:rsid w:val="0098425E"/>
    <w:rsid w:val="00996D46"/>
    <w:rsid w:val="009A5A5D"/>
    <w:rsid w:val="009C14E4"/>
    <w:rsid w:val="009C1602"/>
    <w:rsid w:val="009C4033"/>
    <w:rsid w:val="009E33C5"/>
    <w:rsid w:val="009F0081"/>
    <w:rsid w:val="009F13CD"/>
    <w:rsid w:val="00A00377"/>
    <w:rsid w:val="00A02B50"/>
    <w:rsid w:val="00A06E9D"/>
    <w:rsid w:val="00A33459"/>
    <w:rsid w:val="00A455C8"/>
    <w:rsid w:val="00A65155"/>
    <w:rsid w:val="00A678A3"/>
    <w:rsid w:val="00A834B2"/>
    <w:rsid w:val="00A9528D"/>
    <w:rsid w:val="00AA1FCD"/>
    <w:rsid w:val="00AA6E7A"/>
    <w:rsid w:val="00AB418C"/>
    <w:rsid w:val="00AC2FBE"/>
    <w:rsid w:val="00AC68CB"/>
    <w:rsid w:val="00AE7530"/>
    <w:rsid w:val="00AF26CE"/>
    <w:rsid w:val="00AF28C1"/>
    <w:rsid w:val="00AF2D3A"/>
    <w:rsid w:val="00AF489F"/>
    <w:rsid w:val="00B0236A"/>
    <w:rsid w:val="00B02823"/>
    <w:rsid w:val="00B219FC"/>
    <w:rsid w:val="00B225B0"/>
    <w:rsid w:val="00B30AF3"/>
    <w:rsid w:val="00B40DD9"/>
    <w:rsid w:val="00B4163D"/>
    <w:rsid w:val="00B813B0"/>
    <w:rsid w:val="00B8336C"/>
    <w:rsid w:val="00B92025"/>
    <w:rsid w:val="00BE4E64"/>
    <w:rsid w:val="00BF469D"/>
    <w:rsid w:val="00C105B8"/>
    <w:rsid w:val="00C21A7C"/>
    <w:rsid w:val="00C31ECD"/>
    <w:rsid w:val="00C35305"/>
    <w:rsid w:val="00C4061C"/>
    <w:rsid w:val="00C45665"/>
    <w:rsid w:val="00C51D0D"/>
    <w:rsid w:val="00C62FBE"/>
    <w:rsid w:val="00C6357B"/>
    <w:rsid w:val="00C81575"/>
    <w:rsid w:val="00C86F44"/>
    <w:rsid w:val="00CC0DD2"/>
    <w:rsid w:val="00CD2F15"/>
    <w:rsid w:val="00CD62C7"/>
    <w:rsid w:val="00CE363F"/>
    <w:rsid w:val="00D30551"/>
    <w:rsid w:val="00D3381C"/>
    <w:rsid w:val="00D35352"/>
    <w:rsid w:val="00D464C1"/>
    <w:rsid w:val="00D9506C"/>
    <w:rsid w:val="00DB1D44"/>
    <w:rsid w:val="00DB48AF"/>
    <w:rsid w:val="00DC076A"/>
    <w:rsid w:val="00DD384E"/>
    <w:rsid w:val="00DD6008"/>
    <w:rsid w:val="00DE02B1"/>
    <w:rsid w:val="00DE3CF7"/>
    <w:rsid w:val="00DE67A0"/>
    <w:rsid w:val="00DF5CDF"/>
    <w:rsid w:val="00DF7AB2"/>
    <w:rsid w:val="00E220AF"/>
    <w:rsid w:val="00E24A9A"/>
    <w:rsid w:val="00E33003"/>
    <w:rsid w:val="00E43C37"/>
    <w:rsid w:val="00E702AC"/>
    <w:rsid w:val="00E763A4"/>
    <w:rsid w:val="00E76D88"/>
    <w:rsid w:val="00EA7AF4"/>
    <w:rsid w:val="00EC15F8"/>
    <w:rsid w:val="00EE08A6"/>
    <w:rsid w:val="00F33C56"/>
    <w:rsid w:val="00F4370F"/>
    <w:rsid w:val="00F52F2E"/>
    <w:rsid w:val="00F623CF"/>
    <w:rsid w:val="00F67B04"/>
    <w:rsid w:val="00F94AB6"/>
    <w:rsid w:val="00FD1BE3"/>
    <w:rsid w:val="00FE23B9"/>
    <w:rsid w:val="00FE46B9"/>
    <w:rsid w:val="00FE5E10"/>
    <w:rsid w:val="00FF3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3CF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D1C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D1CAB"/>
    <w:rPr>
      <w:sz w:val="18"/>
      <w:szCs w:val="18"/>
    </w:rPr>
  </w:style>
  <w:style w:type="paragraph" w:styleId="a5">
    <w:name w:val="footer"/>
    <w:basedOn w:val="a"/>
    <w:link w:val="Char0"/>
    <w:uiPriority w:val="99"/>
    <w:unhideWhenUsed/>
    <w:rsid w:val="004D1CAB"/>
    <w:pPr>
      <w:tabs>
        <w:tab w:val="center" w:pos="4153"/>
        <w:tab w:val="right" w:pos="8306"/>
      </w:tabs>
      <w:snapToGrid w:val="0"/>
      <w:jc w:val="left"/>
    </w:pPr>
    <w:rPr>
      <w:sz w:val="18"/>
      <w:szCs w:val="18"/>
    </w:rPr>
  </w:style>
  <w:style w:type="character" w:customStyle="1" w:styleId="Char0">
    <w:name w:val="页脚 Char"/>
    <w:basedOn w:val="a0"/>
    <w:link w:val="a5"/>
    <w:uiPriority w:val="99"/>
    <w:rsid w:val="004D1C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3CF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D1C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D1CAB"/>
    <w:rPr>
      <w:sz w:val="18"/>
      <w:szCs w:val="18"/>
    </w:rPr>
  </w:style>
  <w:style w:type="paragraph" w:styleId="a5">
    <w:name w:val="footer"/>
    <w:basedOn w:val="a"/>
    <w:link w:val="Char0"/>
    <w:uiPriority w:val="99"/>
    <w:unhideWhenUsed/>
    <w:rsid w:val="004D1CAB"/>
    <w:pPr>
      <w:tabs>
        <w:tab w:val="center" w:pos="4153"/>
        <w:tab w:val="right" w:pos="8306"/>
      </w:tabs>
      <w:snapToGrid w:val="0"/>
      <w:jc w:val="left"/>
    </w:pPr>
    <w:rPr>
      <w:sz w:val="18"/>
      <w:szCs w:val="18"/>
    </w:rPr>
  </w:style>
  <w:style w:type="character" w:customStyle="1" w:styleId="Char0">
    <w:name w:val="页脚 Char"/>
    <w:basedOn w:val="a0"/>
    <w:link w:val="a5"/>
    <w:uiPriority w:val="99"/>
    <w:rsid w:val="004D1CAB"/>
    <w:rPr>
      <w:sz w:val="18"/>
      <w:szCs w:val="18"/>
    </w:rPr>
  </w:style>
</w:styles>
</file>

<file path=word/webSettings.xml><?xml version="1.0" encoding="utf-8"?>
<w:webSettings xmlns:r="http://schemas.openxmlformats.org/officeDocument/2006/relationships" xmlns:w="http://schemas.openxmlformats.org/wordprocessingml/2006/main">
  <w:divs>
    <w:div w:id="16521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196</Words>
  <Characters>1119</Characters>
  <Application>Microsoft Office Word</Application>
  <DocSecurity>0</DocSecurity>
  <Lines>9</Lines>
  <Paragraphs>2</Paragraphs>
  <ScaleCrop>false</ScaleCrop>
  <Company>Microsoft</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梁凯华</dc:creator>
  <cp:keywords/>
  <dc:description/>
  <cp:lastModifiedBy>Administrator</cp:lastModifiedBy>
  <cp:revision>10</cp:revision>
  <dcterms:created xsi:type="dcterms:W3CDTF">2018-10-16T09:52:00Z</dcterms:created>
  <dcterms:modified xsi:type="dcterms:W3CDTF">2018-10-24T01:03:00Z</dcterms:modified>
</cp:coreProperties>
</file>