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（十四）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保障性住房领域基层政务公开标准目录</w:t>
      </w:r>
    </w:p>
    <w:tbl>
      <w:tblPr>
        <w:tblStyle w:val="4"/>
        <w:tblW w:w="135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33"/>
        <w:gridCol w:w="1074"/>
        <w:gridCol w:w="1577"/>
        <w:gridCol w:w="3006"/>
        <w:gridCol w:w="962"/>
        <w:gridCol w:w="1006"/>
        <w:gridCol w:w="1050"/>
        <w:gridCol w:w="633"/>
        <w:gridCol w:w="621"/>
        <w:gridCol w:w="502"/>
        <w:gridCol w:w="633"/>
        <w:gridCol w:w="633"/>
        <w:gridCol w:w="6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15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30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0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公开渠道和载体</w:t>
            </w:r>
          </w:p>
        </w:tc>
        <w:tc>
          <w:tcPr>
            <w:tcW w:w="12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1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主动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县级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乡、村级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1</w:t>
            </w:r>
          </w:p>
        </w:tc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法规政策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法律法规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文件名称；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文号；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发布部门；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发布日期；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实施日期；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正文。</w:t>
            </w:r>
          </w:p>
        </w:tc>
        <w:tc>
          <w:tcPr>
            <w:tcW w:w="30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《广东省城镇住房保障办法》</w:t>
            </w: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《江门市公共租赁住房管理实施细则》、本年度住房保障实施保障范围</w:t>
            </w:r>
          </w:p>
        </w:tc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长期</w:t>
            </w:r>
          </w:p>
        </w:tc>
        <w:tc>
          <w:tcPr>
            <w:tcW w:w="10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区人民政府、区住建局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■公示栏</w:t>
            </w:r>
          </w:p>
        </w:tc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政策文件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文件名称；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文号；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发布部门；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发布日期；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实施日期；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正文。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决策结果公开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保障性住房领域方案、公示公告、通知等。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4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配给管理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保障性住房申请受理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申请受理公告；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申请条件、程序、期限和所需材料；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《江门市公共租赁住房管理实施细则》、本年度住房保障实施范围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信息形成（变更）20个工作日内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乡镇人民政府（街道办事处）、社区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■公示栏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5</w:t>
            </w:r>
          </w:p>
        </w:tc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配给管理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房源信息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项目名称；保障性住房类型；竣工日期；地址；住房套数；待分配套数；已分配套数；套型；面积；配租配售价格；分配日期等。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信息形成（变更）20个工作日内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分配结果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保障对象姓名；保障性住房类型；房号、面积、套型；所在建设项目名称等。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信息形成（变更）20个工作日内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7</w:t>
            </w:r>
          </w:p>
        </w:tc>
        <w:tc>
          <w:tcPr>
            <w:tcW w:w="6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配后管理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公租房入住人员定期公开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家庭信息：含保障对象编号、姓名、身份证号﹝隐藏部分号码﹞；配租房源；套型；面积。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信息形成（变更）20个工作日内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租赁补贴发放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保障对象姓名、身份证号（隐藏部分号码）；发放金额；发放年度、月份、日期；发放方式。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《江门市公共租赁住房管理实施细则》，本年度住房保障实施保障范围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信息形成（变更）20个工作日内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9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配后管理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运营承接主体管理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单位名称；获取运营资格方式；运营承接主体统一社会信用代码；负责人姓名；办公地址、联系电话；注册资金；服务范围；监督考核情况等。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长期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办事指南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申请保障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申请条件；申请所需材料及范本；申请流程和办理时限；申请受理（办理）机构；受理地点；咨询电话、监督电话等。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《江门市公共租赁住房管理实施细则》，本年度住房保障实施保障范围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信息形成（变更）20个工作日内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■政府网站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  <w:t>√</w:t>
            </w:r>
          </w:p>
        </w:tc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424242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F245B"/>
    <w:rsid w:val="00DF6093"/>
    <w:rsid w:val="00E011F2"/>
    <w:rsid w:val="00E17F5B"/>
    <w:rsid w:val="00E27536"/>
    <w:rsid w:val="00E30DF3"/>
    <w:rsid w:val="00E339BB"/>
    <w:rsid w:val="00E36D0F"/>
    <w:rsid w:val="00E668C5"/>
    <w:rsid w:val="00E90673"/>
    <w:rsid w:val="00E922ED"/>
    <w:rsid w:val="00EA318F"/>
    <w:rsid w:val="00EA7C64"/>
    <w:rsid w:val="00EC4B6B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285C06F5"/>
    <w:rsid w:val="32A53988"/>
    <w:rsid w:val="38382F68"/>
    <w:rsid w:val="3BF05DD3"/>
    <w:rsid w:val="565400AE"/>
    <w:rsid w:val="581A0A95"/>
    <w:rsid w:val="69BA76FB"/>
    <w:rsid w:val="6EAA7965"/>
    <w:rsid w:val="7A9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788D0-05A7-49D6-A5AC-29FEF0E9D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22</Pages>
  <Words>2608</Words>
  <Characters>14870</Characters>
  <Lines>123</Lines>
  <Paragraphs>34</Paragraphs>
  <TotalTime>2</TotalTime>
  <ScaleCrop>false</ScaleCrop>
  <LinksUpToDate>false</LinksUpToDate>
  <CharactersWithSpaces>17444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2020-11-03T02:33:00Z</dcterms:created>
  <dc:creator>黄玲珍</dc:creator>
  <cp:lastModifiedBy>勤辉</cp:lastModifiedBy>
  <dcterms:modified xsi:type="dcterms:W3CDTF">2020-12-02T05:39:40Z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