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bookmarkStart w:id="1" w:name="_GoBack"/>
      <w:bookmarkStart w:id="0" w:name="_Toc24724729"/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（二十六）扶贫领域基层政务公开标准目录</w:t>
      </w:r>
      <w:bookmarkEnd w:id="0"/>
    </w:p>
    <w:bookmarkEnd w:id="1"/>
    <w:tbl>
      <w:tblPr>
        <w:tblStyle w:val="6"/>
        <w:tblW w:w="148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62"/>
        <w:gridCol w:w="662"/>
        <w:gridCol w:w="2150"/>
        <w:gridCol w:w="1156"/>
        <w:gridCol w:w="1323"/>
        <w:gridCol w:w="1652"/>
        <w:gridCol w:w="2313"/>
        <w:gridCol w:w="662"/>
        <w:gridCol w:w="652"/>
        <w:gridCol w:w="506"/>
        <w:gridCol w:w="662"/>
        <w:gridCol w:w="662"/>
        <w:gridCol w:w="662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tblHeader/>
        </w:trPr>
        <w:tc>
          <w:tcPr>
            <w:tcW w:w="49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公开事项</w:t>
            </w:r>
          </w:p>
        </w:tc>
        <w:tc>
          <w:tcPr>
            <w:tcW w:w="21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公开内容（要素）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公开依据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公开时限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公开主体</w:t>
            </w:r>
          </w:p>
        </w:tc>
        <w:tc>
          <w:tcPr>
            <w:tcW w:w="23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公开对象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公开方式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tblHeader/>
        </w:trPr>
        <w:tc>
          <w:tcPr>
            <w:tcW w:w="49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一级事项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二级事项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全社会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特定群众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主动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依申请公开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县级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乡级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政策文件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行政法规、规章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·中央及地方政府涉及扶贫领域的行政法规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·中央及地方政府涉及扶贫领域的规章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·各级政府及部门涉及扶贫领域的规范性文件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■社区/企事业单位/村公示栏（电子屏）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其他政策文件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·涉及扶贫领域其他政策文件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扶贫对象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贫困人口识别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·识别标准（国定标准、省定标准）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·识别程序(农户申请、民主评议、公示公告、逐级审核）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·识别结果(贫困户名单、数量)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《国务院扶贫办扶贫开发建档立卡工作方案》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贫困人口所在行政村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贫困人口退出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·退出计划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·退出标准（人均纯收入稳定超过国定标准、实现“两不愁、三保障”）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·退出结果（脱贫名单）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《中共中央办公厅、国务院办公厅关于建立贫困退出机制的意见》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贫困退出人口所在行政村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扶贫资金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财政专项扶贫资金分配结果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·资金名称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·分配结果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资金分配结果下达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扶贫资金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年度计划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·计划安排情况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（资金计划批复文件）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·计划完成情况（项目建设完成、资金使用、绩效目标和减贫机制实现情况等）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精准扶贫贷款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·扶贫小额信贷的贷款对象、用途、额度、期限、利率等情况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每年底前集中公布1次当年情况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县级人民政府、乡镇人民政府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■政务服务中心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行业扶贫相关财政资金和东西部扶贫协作财政支援资金使用情况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项目名称、实施地点、资金规模、实施单位、带贫减贫机制、绩效目标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各行业扶贫财政资金主管部门和东西部扶贫协作资金主管部门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■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 xml:space="preserve">社区/企事业单位/村公示栏（电子屏）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扶贫项目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项目库建设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·申报流程（村申报、乡审核、县审定）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·申报结果（项目库规模、项目名单）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县级人民政府、乡镇人民政府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■政务服务中心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年度计划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扶贫项目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项目实施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■政务服务中心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监督管理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监督举报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监督电话（12317）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县级扶贫部门、乡镇人民政府、村委会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■政府网站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√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方正小标宋_GBK"/>
          <w:sz w:val="28"/>
          <w:szCs w:val="28"/>
        </w:rPr>
      </w:pPr>
    </w:p>
    <w:sectPr>
      <w:pgSz w:w="16840" w:h="11907" w:orient="landscape"/>
      <w:pgMar w:top="1797" w:right="1440" w:bottom="1797" w:left="1440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127F"/>
    <w:rsid w:val="00447A43"/>
    <w:rsid w:val="005E3146"/>
    <w:rsid w:val="008C242E"/>
    <w:rsid w:val="00993A2F"/>
    <w:rsid w:val="009B310D"/>
    <w:rsid w:val="00C6304A"/>
    <w:rsid w:val="00F46077"/>
    <w:rsid w:val="45744F5F"/>
    <w:rsid w:val="5A62127F"/>
    <w:rsid w:val="73C9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江门市农业农村局</Company>
  <Pages>5</Pages>
  <Words>374</Words>
  <Characters>2138</Characters>
  <Lines>17</Lines>
  <Paragraphs>5</Paragraphs>
  <TotalTime>0</TotalTime>
  <ScaleCrop>false</ScaleCrop>
  <LinksUpToDate>false</LinksUpToDate>
  <CharactersWithSpaces>2507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2020-11-02T08:11:00Z</dcterms:created>
  <dc:creator>Guo</dc:creator>
  <cp:lastModifiedBy>勤辉</cp:lastModifiedBy>
  <dcterms:modified xsi:type="dcterms:W3CDTF">2020-12-02T05:30:28Z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