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b/>
          <w:sz w:val="44"/>
          <w:szCs w:val="44"/>
        </w:rPr>
      </w:pPr>
      <w:r>
        <w:rPr>
          <w:rStyle w:val="6"/>
          <w:b/>
          <w:sz w:val="44"/>
          <w:szCs w:val="44"/>
        </w:rPr>
        <w:t>审批、核准重大投资项目公示表</w:t>
      </w:r>
    </w:p>
    <w:p>
      <w:pPr>
        <w:jc w:val="center"/>
        <w:rPr>
          <w:rStyle w:val="6"/>
        </w:rPr>
      </w:pPr>
    </w:p>
    <w:tbl>
      <w:tblPr>
        <w:tblStyle w:val="4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43"/>
        <w:gridCol w:w="1888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深江产业园大泽园区基础配套设施工程（二期）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申报单位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江门市新会区大泽镇人民政府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建设单位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江门市新会区大泽镇人民政府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建设地点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深江产业园大泽园区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建设期限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总投资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估算</w:t>
            </w:r>
            <w:r>
              <w:rPr>
                <w:rStyle w:val="6"/>
                <w:rFonts w:hint="eastAsia"/>
                <w:sz w:val="24"/>
                <w:szCs w:val="24"/>
              </w:rPr>
              <w:t>50664.75万</w:t>
            </w:r>
            <w:r>
              <w:rPr>
                <w:rStyle w:val="6"/>
                <w:sz w:val="24"/>
                <w:szCs w:val="24"/>
              </w:rPr>
              <w:t>元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资金来源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镇财政统筹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加快推进深江产业园大泽园区建设，改善园区基础设施，对促进园区投资、营商环境具有十分重要意义。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sz w:val="24"/>
                <w:szCs w:val="24"/>
              </w:rPr>
            </w:pPr>
            <w:bookmarkStart w:id="0" w:name="bookmark97"/>
            <w:r>
              <w:rPr>
                <w:rFonts w:hint="eastAsia"/>
                <w:sz w:val="24"/>
                <w:szCs w:val="24"/>
              </w:rPr>
              <w:t>项目由市政道路、地块平整以及滨河绿地三部分组成。</w:t>
            </w:r>
            <w:bookmarkEnd w:id="0"/>
            <w:r>
              <w:rPr>
                <w:rFonts w:hint="eastAsia"/>
                <w:sz w:val="24"/>
                <w:szCs w:val="24"/>
              </w:rPr>
              <w:t>其中市政道路共由西部环山路、东部进山路、规划路、建设九路、东部上山路等5条道路组成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其中规划路为次干路，路基宽24m，长828.453m，支路中的建设九路路基宽20m，长486.739m、西部环山路路基宽8m，长2552.831m、东部进山路路基宽12m，长98.554m、东部上山路路基宽8m，长320.010m。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t>市政道路实施的主要内容为道路工程、桥涵工程、排水工程、管线综合工程、交通 工程、照明工程以及绿化工程等；场地平整为西侧3#地块场地平整，总平整面积约为558.954亩；滨河绿地主要为对田金河西侧沿河岸的景观绿化，景观绿化面积约69.26亩。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联系电话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0750-6297511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</w:rPr>
            </w:pPr>
            <w:r>
              <w:fldChar w:fldCharType="begin"/>
            </w:r>
            <w:r>
              <w:instrText xml:space="preserve"> HYPERLINK "mailto:jmxhfgj@163.com" </w:instrText>
            </w:r>
            <w:r>
              <w:fldChar w:fldCharType="separate"/>
            </w:r>
            <w:r>
              <w:rPr>
                <w:rFonts w:hint="eastAsia"/>
                <w:sz w:val="24"/>
                <w:szCs w:val="24"/>
              </w:rPr>
              <w:t>jmxhfgj@163.com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传真号码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  <w:sz w:val="24"/>
                <w:szCs w:val="24"/>
              </w:rPr>
              <w:t>江门市新会区知政中路粮食大厦</w:t>
            </w:r>
          </w:p>
        </w:tc>
      </w:tr>
    </w:tbl>
    <w:p>
      <w:pPr>
        <w:rPr>
          <w:rStyle w:val="6"/>
          <w:sz w:val="24"/>
          <w:szCs w:val="24"/>
        </w:rPr>
      </w:pPr>
      <w:r>
        <w:rPr>
          <w:rStyle w:val="6"/>
          <w:sz w:val="24"/>
          <w:szCs w:val="24"/>
        </w:rPr>
        <w:t>1、本公示的期限为2020年</w:t>
      </w:r>
      <w:r>
        <w:rPr>
          <w:rStyle w:val="6"/>
          <w:rFonts w:hint="eastAsia"/>
          <w:sz w:val="24"/>
          <w:szCs w:val="24"/>
        </w:rPr>
        <w:t>4</w:t>
      </w:r>
      <w:r>
        <w:rPr>
          <w:rStyle w:val="6"/>
          <w:sz w:val="24"/>
          <w:szCs w:val="24"/>
        </w:rPr>
        <w:t>月</w:t>
      </w:r>
      <w:r>
        <w:rPr>
          <w:rStyle w:val="6"/>
          <w:rFonts w:hint="eastAsia"/>
          <w:sz w:val="24"/>
          <w:szCs w:val="24"/>
        </w:rPr>
        <w:t>15</w:t>
      </w:r>
      <w:r>
        <w:rPr>
          <w:rStyle w:val="6"/>
          <w:sz w:val="24"/>
          <w:szCs w:val="24"/>
        </w:rPr>
        <w:t>日至2020年</w:t>
      </w:r>
      <w:r>
        <w:rPr>
          <w:rStyle w:val="6"/>
          <w:rFonts w:hint="eastAsia"/>
          <w:sz w:val="24"/>
          <w:szCs w:val="24"/>
        </w:rPr>
        <w:t>4</w:t>
      </w:r>
      <w:r>
        <w:rPr>
          <w:rStyle w:val="6"/>
          <w:sz w:val="24"/>
          <w:szCs w:val="24"/>
        </w:rPr>
        <w:t>月</w:t>
      </w:r>
      <w:r>
        <w:rPr>
          <w:rStyle w:val="6"/>
          <w:rFonts w:hint="eastAsia"/>
          <w:sz w:val="24"/>
          <w:szCs w:val="24"/>
        </w:rPr>
        <w:t>16</w:t>
      </w:r>
      <w:r>
        <w:rPr>
          <w:rStyle w:val="6"/>
          <w:sz w:val="24"/>
          <w:szCs w:val="24"/>
        </w:rPr>
        <w:t>日。</w:t>
      </w:r>
    </w:p>
    <w:p>
      <w:pPr>
        <w:rPr>
          <w:rStyle w:val="6"/>
          <w:sz w:val="24"/>
          <w:szCs w:val="24"/>
        </w:rPr>
      </w:pPr>
      <w:r>
        <w:rPr>
          <w:rStyle w:val="6"/>
          <w:sz w:val="24"/>
          <w:szCs w:val="24"/>
        </w:rPr>
        <w:t>2、公民、法人和其他经济组织在公示期限届满后2个工作日内，对本项目直接涉及自身重大利益或者自身与申请人重大利益的，可依法向我局提出；对项目有其他意见建议的，也可向我局提出。</w:t>
      </w:r>
    </w:p>
    <w:p>
      <w:pPr>
        <w:rPr>
          <w:rStyle w:val="6"/>
        </w:rPr>
      </w:pPr>
      <w:r>
        <w:rPr>
          <w:rStyle w:val="6"/>
          <w:sz w:val="24"/>
          <w:szCs w:val="24"/>
        </w:rPr>
        <w:t>3、以上应填写《公众意见和建议反馈表》，并按上表提供的联系方式提交。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6C6FAF"/>
    <w:rsid w:val="001B55F9"/>
    <w:rsid w:val="00275D64"/>
    <w:rsid w:val="002C1CED"/>
    <w:rsid w:val="00343A41"/>
    <w:rsid w:val="00363101"/>
    <w:rsid w:val="00364872"/>
    <w:rsid w:val="004142F0"/>
    <w:rsid w:val="00536BAD"/>
    <w:rsid w:val="0059026E"/>
    <w:rsid w:val="006C6FAF"/>
    <w:rsid w:val="00890670"/>
    <w:rsid w:val="00903170"/>
    <w:rsid w:val="00947F2A"/>
    <w:rsid w:val="009C5E17"/>
    <w:rsid w:val="00A73D8E"/>
    <w:rsid w:val="00A75BA6"/>
    <w:rsid w:val="00AE03D1"/>
    <w:rsid w:val="00BD780E"/>
    <w:rsid w:val="00CF3E62"/>
    <w:rsid w:val="00E843DC"/>
    <w:rsid w:val="00ED5BDF"/>
    <w:rsid w:val="00F127DD"/>
    <w:rsid w:val="00F2322C"/>
    <w:rsid w:val="00FC14F9"/>
    <w:rsid w:val="00FC7EC2"/>
    <w:rsid w:val="17415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uiPriority w:val="0"/>
  </w:style>
  <w:style w:type="table" w:customStyle="1" w:styleId="7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link w:val="9"/>
    <w:semiHidden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UserStyle_1"/>
    <w:link w:val="11"/>
    <w:semiHidden/>
    <w:uiPriority w:val="0"/>
    <w:rPr>
      <w:kern w:val="2"/>
      <w:sz w:val="18"/>
      <w:szCs w:val="18"/>
    </w:rPr>
  </w:style>
  <w:style w:type="paragraph" w:customStyle="1" w:styleId="11">
    <w:name w:val="页脚1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2">
    <w:name w:val="TableGrid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14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565</Characters>
  <Lines>4</Lines>
  <Paragraphs>1</Paragraphs>
  <TotalTime>62</TotalTime>
  <ScaleCrop>false</ScaleCrop>
  <LinksUpToDate>false</LinksUpToDate>
  <CharactersWithSpaces>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2020-04-13T03:48:00Z</dcterms:created>
  <dc:creator>Administrator</dc:creator>
  <cp:lastModifiedBy>©周泽锟</cp:lastModifiedBy>
  <dcterms:modified xsi:type="dcterms:W3CDTF">2020-04-14T08:23:05Z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