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9A1" w:rsidRDefault="004D69A1">
      <w:pPr>
        <w:jc w:val="center"/>
        <w:rPr>
          <w:b/>
          <w:bCs/>
          <w:sz w:val="52"/>
          <w:szCs w:val="52"/>
        </w:rPr>
      </w:pPr>
    </w:p>
    <w:p w:rsidR="004D69A1" w:rsidRDefault="00EB262F">
      <w:pPr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新会区政府采购管理交易平台</w:t>
      </w:r>
    </w:p>
    <w:p w:rsidR="004D69A1" w:rsidRDefault="00EB262F">
      <w:pPr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采购人操作手册</w:t>
      </w:r>
    </w:p>
    <w:p w:rsidR="004D69A1" w:rsidRDefault="004D69A1">
      <w:pPr>
        <w:jc w:val="center"/>
        <w:rPr>
          <w:b/>
          <w:bCs/>
          <w:sz w:val="36"/>
          <w:szCs w:val="36"/>
        </w:rPr>
      </w:pPr>
    </w:p>
    <w:p w:rsidR="004D69A1" w:rsidRDefault="004D69A1">
      <w:pPr>
        <w:jc w:val="center"/>
        <w:rPr>
          <w:b/>
          <w:bCs/>
          <w:sz w:val="36"/>
          <w:szCs w:val="36"/>
        </w:rPr>
      </w:pPr>
    </w:p>
    <w:p w:rsidR="004D69A1" w:rsidRDefault="004D69A1">
      <w:pPr>
        <w:jc w:val="center"/>
        <w:rPr>
          <w:b/>
          <w:bCs/>
          <w:sz w:val="36"/>
          <w:szCs w:val="36"/>
        </w:rPr>
      </w:pPr>
    </w:p>
    <w:p w:rsidR="004D69A1" w:rsidRDefault="004D69A1">
      <w:pPr>
        <w:rPr>
          <w:b/>
          <w:bCs/>
          <w:sz w:val="36"/>
          <w:szCs w:val="36"/>
        </w:rPr>
      </w:pPr>
    </w:p>
    <w:p w:rsidR="004D69A1" w:rsidRDefault="004D69A1">
      <w:pPr>
        <w:jc w:val="center"/>
        <w:rPr>
          <w:b/>
          <w:bCs/>
          <w:sz w:val="36"/>
          <w:szCs w:val="36"/>
        </w:rPr>
      </w:pPr>
    </w:p>
    <w:p w:rsidR="004D69A1" w:rsidRDefault="004D69A1">
      <w:pPr>
        <w:jc w:val="center"/>
        <w:rPr>
          <w:b/>
          <w:bCs/>
          <w:sz w:val="36"/>
          <w:szCs w:val="36"/>
        </w:rPr>
      </w:pPr>
    </w:p>
    <w:p w:rsidR="004D69A1" w:rsidRDefault="004D69A1">
      <w:pPr>
        <w:jc w:val="center"/>
        <w:rPr>
          <w:b/>
          <w:bCs/>
          <w:sz w:val="36"/>
          <w:szCs w:val="36"/>
        </w:rPr>
      </w:pPr>
    </w:p>
    <w:p w:rsidR="004D69A1" w:rsidRDefault="004D69A1">
      <w:pPr>
        <w:jc w:val="center"/>
        <w:rPr>
          <w:b/>
          <w:bCs/>
          <w:sz w:val="36"/>
          <w:szCs w:val="36"/>
        </w:rPr>
      </w:pPr>
    </w:p>
    <w:p w:rsidR="004D69A1" w:rsidRDefault="004D69A1">
      <w:pPr>
        <w:jc w:val="center"/>
        <w:rPr>
          <w:b/>
          <w:bCs/>
          <w:sz w:val="36"/>
          <w:szCs w:val="36"/>
        </w:rPr>
      </w:pPr>
    </w:p>
    <w:p w:rsidR="004D69A1" w:rsidRDefault="004D69A1">
      <w:pPr>
        <w:jc w:val="center"/>
        <w:rPr>
          <w:b/>
          <w:bCs/>
          <w:sz w:val="36"/>
          <w:szCs w:val="36"/>
        </w:rPr>
      </w:pPr>
    </w:p>
    <w:p w:rsidR="004D69A1" w:rsidRDefault="004D69A1">
      <w:pPr>
        <w:jc w:val="center"/>
        <w:rPr>
          <w:b/>
          <w:bCs/>
          <w:sz w:val="36"/>
          <w:szCs w:val="36"/>
        </w:rPr>
      </w:pPr>
    </w:p>
    <w:p w:rsidR="004D69A1" w:rsidRDefault="004D69A1">
      <w:pPr>
        <w:jc w:val="center"/>
        <w:rPr>
          <w:b/>
          <w:bCs/>
          <w:sz w:val="36"/>
          <w:szCs w:val="36"/>
        </w:rPr>
      </w:pPr>
    </w:p>
    <w:p w:rsidR="004D69A1" w:rsidRDefault="004D69A1">
      <w:pPr>
        <w:jc w:val="center"/>
        <w:rPr>
          <w:b/>
          <w:bCs/>
          <w:sz w:val="36"/>
          <w:szCs w:val="36"/>
        </w:rPr>
      </w:pPr>
    </w:p>
    <w:p w:rsidR="004D69A1" w:rsidRDefault="00EB262F">
      <w:pPr>
        <w:jc w:val="center"/>
        <w:rPr>
          <w:rFonts w:ascii="宋体" w:eastAsia="宋体" w:hAnsi="宋体" w:cs="宋体"/>
          <w:sz w:val="36"/>
          <w:szCs w:val="36"/>
        </w:rPr>
      </w:pPr>
      <w:r>
        <w:rPr>
          <w:rFonts w:ascii="宋体" w:eastAsia="宋体" w:hAnsi="宋体" w:cs="宋体" w:hint="eastAsia"/>
          <w:sz w:val="36"/>
          <w:szCs w:val="36"/>
        </w:rPr>
        <w:t>2019</w:t>
      </w:r>
      <w:r>
        <w:rPr>
          <w:rFonts w:ascii="宋体" w:eastAsia="宋体" w:hAnsi="宋体" w:cs="宋体" w:hint="eastAsia"/>
          <w:sz w:val="36"/>
          <w:szCs w:val="36"/>
        </w:rPr>
        <w:t>年</w:t>
      </w:r>
      <w:r>
        <w:rPr>
          <w:rFonts w:ascii="宋体" w:eastAsia="宋体" w:hAnsi="宋体" w:cs="宋体" w:hint="eastAsia"/>
          <w:sz w:val="36"/>
          <w:szCs w:val="36"/>
        </w:rPr>
        <w:t>10</w:t>
      </w:r>
      <w:r>
        <w:rPr>
          <w:rFonts w:ascii="宋体" w:eastAsia="宋体" w:hAnsi="宋体" w:cs="宋体" w:hint="eastAsia"/>
          <w:sz w:val="36"/>
          <w:szCs w:val="36"/>
        </w:rPr>
        <w:t>月</w:t>
      </w:r>
      <w:r>
        <w:rPr>
          <w:rFonts w:ascii="宋体" w:eastAsia="宋体" w:hAnsi="宋体" w:cs="宋体" w:hint="eastAsia"/>
          <w:sz w:val="36"/>
          <w:szCs w:val="36"/>
        </w:rPr>
        <w:t>9</w:t>
      </w:r>
      <w:r>
        <w:rPr>
          <w:rFonts w:ascii="宋体" w:eastAsia="宋体" w:hAnsi="宋体" w:cs="宋体" w:hint="eastAsia"/>
          <w:sz w:val="36"/>
          <w:szCs w:val="36"/>
        </w:rPr>
        <w:t>日</w:t>
      </w:r>
    </w:p>
    <w:p w:rsidR="004D69A1" w:rsidRDefault="00EB262F">
      <w:pPr>
        <w:jc w:val="center"/>
        <w:rPr>
          <w:rFonts w:ascii="宋体" w:eastAsia="宋体" w:hAnsi="宋体" w:cs="宋体"/>
          <w:sz w:val="36"/>
          <w:szCs w:val="36"/>
        </w:rPr>
      </w:pPr>
      <w:r>
        <w:rPr>
          <w:rFonts w:ascii="宋体" w:eastAsia="宋体" w:hAnsi="宋体" w:cs="宋体" w:hint="eastAsia"/>
          <w:sz w:val="36"/>
          <w:szCs w:val="36"/>
        </w:rPr>
        <w:t>北京阳光公采科技有限公司</w:t>
      </w:r>
    </w:p>
    <w:p w:rsidR="004D69A1" w:rsidRDefault="004D69A1" w:rsidP="0008105C">
      <w:pPr>
        <w:pStyle w:val="2"/>
        <w:ind w:firstLine="720"/>
        <w:rPr>
          <w:rFonts w:ascii="宋体" w:eastAsia="宋体" w:hAnsi="宋体" w:cs="宋体"/>
          <w:sz w:val="36"/>
          <w:szCs w:val="36"/>
        </w:rPr>
      </w:pPr>
    </w:p>
    <w:p w:rsidR="004D69A1" w:rsidRDefault="004D69A1">
      <w:pPr>
        <w:pStyle w:val="2"/>
        <w:ind w:leftChars="0" w:left="0" w:firstLineChars="0" w:firstLine="0"/>
        <w:rPr>
          <w:rFonts w:ascii="宋体" w:eastAsia="宋体" w:hAnsi="宋体" w:cs="宋体"/>
          <w:sz w:val="36"/>
          <w:szCs w:val="36"/>
        </w:rPr>
      </w:pPr>
    </w:p>
    <w:p w:rsidR="004D69A1" w:rsidRDefault="004D69A1">
      <w:pPr>
        <w:pStyle w:val="a3"/>
      </w:pPr>
    </w:p>
    <w:sdt>
      <w:sdtPr>
        <w:rPr>
          <w:rFonts w:ascii="宋体" w:eastAsia="宋体" w:hAnsi="宋体"/>
          <w:b/>
          <w:bCs/>
          <w:sz w:val="32"/>
          <w:szCs w:val="32"/>
        </w:rPr>
        <w:id w:val="147473600"/>
        <w:docPartObj>
          <w:docPartGallery w:val="Table of Contents"/>
          <w:docPartUnique/>
        </w:docPartObj>
      </w:sdtPr>
      <w:sdtEndPr/>
      <w:sdtContent>
        <w:p w:rsidR="004D69A1" w:rsidRDefault="00EB262F">
          <w:pPr>
            <w:jc w:val="center"/>
            <w:rPr>
              <w:b/>
              <w:bCs/>
              <w:sz w:val="32"/>
              <w:szCs w:val="32"/>
            </w:rPr>
          </w:pPr>
          <w:r>
            <w:rPr>
              <w:rFonts w:ascii="宋体" w:eastAsia="宋体" w:hAnsi="宋体"/>
              <w:b/>
              <w:bCs/>
              <w:sz w:val="32"/>
              <w:szCs w:val="32"/>
            </w:rPr>
            <w:t>目</w:t>
          </w:r>
          <w:r>
            <w:rPr>
              <w:rFonts w:ascii="宋体" w:eastAsia="宋体" w:hAnsi="宋体" w:hint="eastAsia"/>
              <w:b/>
              <w:bCs/>
              <w:sz w:val="32"/>
              <w:szCs w:val="32"/>
            </w:rPr>
            <w:t xml:space="preserve">  </w:t>
          </w:r>
          <w:r>
            <w:rPr>
              <w:rFonts w:ascii="宋体" w:eastAsia="宋体" w:hAnsi="宋体"/>
              <w:b/>
              <w:bCs/>
              <w:sz w:val="32"/>
              <w:szCs w:val="32"/>
            </w:rPr>
            <w:t>录</w:t>
          </w:r>
        </w:p>
      </w:sdtContent>
    </w:sdt>
    <w:p w:rsidR="004D69A1" w:rsidRDefault="00EB262F">
      <w:pPr>
        <w:numPr>
          <w:ilvl w:val="0"/>
          <w:numId w:val="2"/>
        </w:numPr>
        <w:spacing w:line="360" w:lineRule="auto"/>
        <w:jc w:val="left"/>
        <w:outlineLvl w:val="0"/>
        <w:rPr>
          <w:sz w:val="36"/>
          <w:szCs w:val="36"/>
        </w:rPr>
      </w:pPr>
      <w:bookmarkStart w:id="0" w:name="_Toc17247"/>
      <w:r>
        <w:rPr>
          <w:rStyle w:val="1Char"/>
          <w:rFonts w:hint="eastAsia"/>
        </w:rPr>
        <w:t>用户注册</w:t>
      </w:r>
      <w:bookmarkEnd w:id="0"/>
    </w:p>
    <w:p w:rsidR="004D69A1" w:rsidRDefault="00EB262F" w:rsidP="0008105C">
      <w:pPr>
        <w:pStyle w:val="2"/>
        <w:spacing w:line="360" w:lineRule="auto"/>
        <w:ind w:firstLine="422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特别提示：为保证用户操作系统的最佳体验，请安</w:t>
      </w:r>
      <w:proofErr w:type="gramStart"/>
      <w:r>
        <w:rPr>
          <w:rFonts w:hint="eastAsia"/>
          <w:b/>
          <w:bCs/>
          <w:color w:val="FF0000"/>
        </w:rPr>
        <w:t>装谷歌</w:t>
      </w:r>
      <w:proofErr w:type="gramEnd"/>
      <w:r>
        <w:rPr>
          <w:rFonts w:hint="eastAsia"/>
          <w:b/>
          <w:bCs/>
          <w:color w:val="FF0000"/>
        </w:rPr>
        <w:t>、火狐等浏览器！</w:t>
      </w:r>
    </w:p>
    <w:p w:rsidR="004D69A1" w:rsidRDefault="00EB262F">
      <w:pPr>
        <w:spacing w:line="36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网址：</w:t>
      </w:r>
      <w:hyperlink r:id="rId9" w:history="1">
        <w:r>
          <w:rPr>
            <w:rStyle w:val="a7"/>
            <w:rFonts w:ascii="宋体" w:eastAsia="宋体" w:hAnsi="宋体" w:cs="宋体"/>
            <w:sz w:val="24"/>
          </w:rPr>
          <w:t>http://cggl.xhggzyjyzx.com/</w:t>
        </w:r>
      </w:hyperlink>
      <w:r>
        <w:rPr>
          <w:rFonts w:ascii="宋体" w:eastAsia="宋体" w:hAnsi="宋体" w:cs="宋体" w:hint="eastAsia"/>
          <w:sz w:val="28"/>
          <w:szCs w:val="28"/>
        </w:rPr>
        <w:t>，采购人通过链接进入‘新会区政府采购管理交易平台’。</w:t>
      </w:r>
    </w:p>
    <w:p w:rsidR="004D69A1" w:rsidRDefault="00EB262F">
      <w:pPr>
        <w:spacing w:line="360" w:lineRule="auto"/>
      </w:pPr>
      <w:r>
        <w:rPr>
          <w:noProof/>
        </w:rPr>
        <w:drawing>
          <wp:inline distT="0" distB="0" distL="114300" distR="114300">
            <wp:extent cx="5266055" cy="2908935"/>
            <wp:effectExtent l="9525" t="9525" r="20320" b="15240"/>
            <wp:docPr id="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08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采购人点击【注册】，进入账号注册页面，选择对应角色，填写用户名、手机号码、姓名、邮箱、密码和确认密码，填写无误后点击【立即注册】。</w:t>
      </w:r>
    </w:p>
    <w:p w:rsidR="004D69A1" w:rsidRDefault="00EB262F">
      <w:pPr>
        <w:pStyle w:val="2"/>
        <w:ind w:leftChars="0" w:left="0" w:firstLineChars="0" w:firstLine="0"/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color w:val="FF0000"/>
          <w:sz w:val="28"/>
          <w:szCs w:val="28"/>
        </w:rPr>
        <w:t xml:space="preserve"> </w:t>
      </w:r>
      <w:r>
        <w:rPr>
          <w:rFonts w:hint="eastAsia"/>
          <w:color w:val="FF0000"/>
          <w:sz w:val="28"/>
          <w:szCs w:val="28"/>
        </w:rPr>
        <w:t>。备注：如果本单位有主管部门，需要主管部门负责人先注册账号信息</w:t>
      </w:r>
    </w:p>
    <w:p w:rsidR="004D69A1" w:rsidRDefault="004D69A1"/>
    <w:p w:rsidR="004D69A1" w:rsidRDefault="00EB262F">
      <w:pPr>
        <w:pStyle w:val="2"/>
        <w:ind w:leftChars="0" w:left="0"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9230" cy="4531360"/>
            <wp:effectExtent l="0" t="0" r="1270" b="25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53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9A1" w:rsidRDefault="004D69A1">
      <w:pPr>
        <w:jc w:val="center"/>
      </w:pPr>
    </w:p>
    <w:p w:rsidR="004D69A1" w:rsidRDefault="00EB262F">
      <w:pPr>
        <w:spacing w:line="360" w:lineRule="auto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进入【采购人注册】页面，填写采购人单位基本信息和采购审核人信息，点击【暂存】注册信息保存成功，确认无误后点击【提交审核】，等待财政局监督股审核。</w:t>
      </w:r>
    </w:p>
    <w:p w:rsidR="004D69A1" w:rsidRDefault="00EB262F">
      <w:pPr>
        <w:spacing w:line="360" w:lineRule="auto"/>
        <w:ind w:firstLineChars="200" w:firstLine="560"/>
        <w:jc w:val="left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备注：</w:t>
      </w:r>
      <w:r>
        <w:rPr>
          <w:rFonts w:hint="eastAsia"/>
          <w:color w:val="FF0000"/>
          <w:sz w:val="28"/>
          <w:szCs w:val="28"/>
        </w:rPr>
        <w:t>带星号是必须填写内容</w:t>
      </w:r>
    </w:p>
    <w:p w:rsidR="004D69A1" w:rsidRDefault="00EB262F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270500" cy="2887345"/>
            <wp:effectExtent l="0" t="0" r="0" b="825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9A1" w:rsidRDefault="004D69A1">
      <w:pPr>
        <w:jc w:val="left"/>
      </w:pPr>
    </w:p>
    <w:p w:rsidR="004D69A1" w:rsidRDefault="00EB262F">
      <w:pPr>
        <w:jc w:val="left"/>
      </w:pPr>
      <w:r>
        <w:rPr>
          <w:noProof/>
        </w:rPr>
        <w:drawing>
          <wp:inline distT="0" distB="0" distL="114300" distR="114300">
            <wp:extent cx="5273040" cy="3366135"/>
            <wp:effectExtent l="0" t="0" r="10160" b="1206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spacing w:line="360" w:lineRule="auto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注册信息审核不通过，根据审核理由修改注册信息，修改后重新提交审核。</w:t>
      </w:r>
    </w:p>
    <w:p w:rsidR="004D69A1" w:rsidRDefault="00EB262F">
      <w:pPr>
        <w:spacing w:line="360" w:lineRule="auto"/>
        <w:jc w:val="left"/>
      </w:pPr>
      <w:r>
        <w:rPr>
          <w:noProof/>
        </w:rPr>
        <w:drawing>
          <wp:inline distT="0" distB="0" distL="114300" distR="114300">
            <wp:extent cx="5199380" cy="367665"/>
            <wp:effectExtent l="9525" t="9525" r="10795" b="2286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rcRect r="1230" b="86668"/>
                    <a:stretch>
                      <a:fillRect/>
                    </a:stretch>
                  </pic:blipFill>
                  <pic:spPr>
                    <a:xfrm>
                      <a:off x="0" y="0"/>
                      <a:ext cx="5199380" cy="367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>
            <wp:extent cx="5267325" cy="3663950"/>
            <wp:effectExtent l="0" t="0" r="3175" b="635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spacing w:line="360" w:lineRule="auto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注册信息审核通过，点击【后台管理】，进入后台里页面。</w:t>
      </w:r>
    </w:p>
    <w:p w:rsidR="004D69A1" w:rsidRDefault="00EB262F">
      <w:pPr>
        <w:spacing w:line="360" w:lineRule="auto"/>
        <w:jc w:val="left"/>
      </w:pPr>
      <w:r>
        <w:rPr>
          <w:noProof/>
        </w:rPr>
        <w:drawing>
          <wp:inline distT="0" distB="0" distL="114300" distR="114300">
            <wp:extent cx="5294630" cy="377190"/>
            <wp:effectExtent l="9525" t="9525" r="10795" b="1333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rcRect t="334" r="-422" b="90651"/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377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pStyle w:val="1"/>
        <w:numPr>
          <w:ilvl w:val="0"/>
          <w:numId w:val="2"/>
        </w:numPr>
      </w:pPr>
      <w:bookmarkStart w:id="1" w:name="_Toc10866"/>
      <w:r>
        <w:rPr>
          <w:rFonts w:hint="eastAsia"/>
        </w:rPr>
        <w:t>用户登录</w:t>
      </w:r>
      <w:bookmarkEnd w:id="1"/>
    </w:p>
    <w:p w:rsidR="004D69A1" w:rsidRDefault="00EB262F">
      <w:pPr>
        <w:spacing w:line="36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网址：</w:t>
      </w:r>
      <w:hyperlink r:id="rId17" w:history="1">
        <w:r>
          <w:rPr>
            <w:rStyle w:val="a7"/>
            <w:rFonts w:ascii="宋体" w:eastAsia="宋体" w:hAnsi="宋体" w:cs="宋体"/>
            <w:sz w:val="24"/>
          </w:rPr>
          <w:t>http://cggl.xhggzyjyzx.com/</w:t>
        </w:r>
      </w:hyperlink>
      <w:r>
        <w:rPr>
          <w:rFonts w:ascii="宋体" w:eastAsia="宋体" w:hAnsi="宋体" w:cs="宋体" w:hint="eastAsia"/>
          <w:sz w:val="28"/>
          <w:szCs w:val="28"/>
        </w:rPr>
        <w:t>，采购人通过链接进入‘新会区政府采购管理交易平台’，点击【登录】，输入正确账号、密码以及验证码，点击‘登录’按钮。</w:t>
      </w:r>
    </w:p>
    <w:p w:rsidR="004D69A1" w:rsidRDefault="00EB262F">
      <w:pPr>
        <w:spacing w:line="360" w:lineRule="auto"/>
      </w:pPr>
      <w:r>
        <w:rPr>
          <w:noProof/>
        </w:rPr>
        <w:drawing>
          <wp:inline distT="0" distB="0" distL="114300" distR="114300">
            <wp:extent cx="5269230" cy="1078865"/>
            <wp:effectExtent l="0" t="0" r="7620" b="6985"/>
            <wp:docPr id="1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73040" cy="4681220"/>
            <wp:effectExtent l="0" t="0" r="3810" b="5080"/>
            <wp:docPr id="6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8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9A1" w:rsidRDefault="004D69A1"/>
    <w:p w:rsidR="004D69A1" w:rsidRDefault="00EB262F">
      <w:r>
        <w:rPr>
          <w:noProof/>
        </w:rPr>
        <w:drawing>
          <wp:inline distT="0" distB="0" distL="114300" distR="114300">
            <wp:extent cx="5247005" cy="355600"/>
            <wp:effectExtent l="9525" t="9525" r="20320" b="15875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rcRect r="494" b="86885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355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r>
        <w:rPr>
          <w:noProof/>
        </w:rPr>
        <w:drawing>
          <wp:inline distT="0" distB="0" distL="114300" distR="114300">
            <wp:extent cx="5273040" cy="1981200"/>
            <wp:effectExtent l="0" t="0" r="1016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pStyle w:val="1"/>
        <w:numPr>
          <w:ilvl w:val="0"/>
          <w:numId w:val="2"/>
        </w:numPr>
      </w:pPr>
      <w:bookmarkStart w:id="2" w:name="_Toc27168"/>
      <w:r>
        <w:rPr>
          <w:rFonts w:hint="eastAsia"/>
        </w:rPr>
        <w:lastRenderedPageBreak/>
        <w:t>采购预算管理</w:t>
      </w:r>
      <w:bookmarkEnd w:id="2"/>
    </w:p>
    <w:p w:rsidR="004D69A1" w:rsidRDefault="00EB262F">
      <w:pPr>
        <w:pStyle w:val="20"/>
        <w:numPr>
          <w:ilvl w:val="1"/>
          <w:numId w:val="3"/>
        </w:numPr>
        <w:rPr>
          <w:rFonts w:ascii="宋体" w:eastAsia="宋体" w:hAnsi="宋体" w:cs="宋体"/>
          <w:sz w:val="30"/>
          <w:szCs w:val="30"/>
        </w:rPr>
      </w:pPr>
      <w:bookmarkStart w:id="3" w:name="_Toc2814"/>
      <w:r>
        <w:rPr>
          <w:rFonts w:ascii="宋体" w:eastAsia="宋体" w:hAnsi="宋体" w:cs="宋体" w:hint="eastAsia"/>
          <w:sz w:val="30"/>
          <w:szCs w:val="30"/>
        </w:rPr>
        <w:t>采购预算申报</w:t>
      </w:r>
      <w:bookmarkEnd w:id="3"/>
    </w:p>
    <w:p w:rsidR="004D69A1" w:rsidRDefault="00EB262F">
      <w:pPr>
        <w:pStyle w:val="3"/>
        <w:numPr>
          <w:ilvl w:val="2"/>
          <w:numId w:val="4"/>
        </w:num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我的部门预算</w:t>
      </w:r>
    </w:p>
    <w:p w:rsidR="004D69A1" w:rsidRDefault="00EB262F">
      <w:pPr>
        <w:spacing w:line="360" w:lineRule="auto"/>
        <w:ind w:firstLineChars="200" w:firstLine="560"/>
      </w:pPr>
      <w:r>
        <w:rPr>
          <w:rFonts w:ascii="宋体" w:eastAsia="宋体" w:hAnsi="宋体" w:cs="宋体" w:hint="eastAsia"/>
          <w:bCs/>
          <w:sz w:val="28"/>
          <w:szCs w:val="28"/>
        </w:rPr>
        <w:t>我的部门预算，显示本单位的年度预算。点击操作栏【查看】按钮，显示本年度所有采购预算信息。</w:t>
      </w:r>
    </w:p>
    <w:p w:rsidR="004D69A1" w:rsidRDefault="00EB262F">
      <w:r>
        <w:rPr>
          <w:noProof/>
        </w:rPr>
        <w:drawing>
          <wp:inline distT="0" distB="0" distL="114300" distR="114300">
            <wp:extent cx="5273040" cy="1655445"/>
            <wp:effectExtent l="0" t="0" r="1016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pStyle w:val="3"/>
        <w:numPr>
          <w:ilvl w:val="2"/>
          <w:numId w:val="4"/>
        </w:num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新增采购预算</w:t>
      </w:r>
    </w:p>
    <w:p w:rsidR="004D69A1" w:rsidRDefault="00EB262F">
      <w:pPr>
        <w:spacing w:line="36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采购用户选择需要新增预算的年度，点击操作栏【查看】按钮，进入新增预算界面，点击【新增预算】按钮，填写采购项目名称、部门项目名称等信息。填写完成确认无误后，点击【保存】，一条采购预算新增成功。</w:t>
      </w:r>
    </w:p>
    <w:p w:rsidR="004D69A1" w:rsidRDefault="00EB262F">
      <w:pPr>
        <w:pStyle w:val="2"/>
        <w:ind w:leftChars="0" w:left="0" w:firstLineChars="0" w:firstLine="0"/>
      </w:pPr>
      <w:r>
        <w:rPr>
          <w:noProof/>
        </w:rPr>
        <w:drawing>
          <wp:inline distT="0" distB="0" distL="114300" distR="114300">
            <wp:extent cx="5266055" cy="1452245"/>
            <wp:effectExtent l="9525" t="9525" r="20320" b="24130"/>
            <wp:docPr id="15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rcRect t="14345" r="9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52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3515" cy="2543175"/>
            <wp:effectExtent l="0" t="0" r="6985" b="952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pStyle w:val="2"/>
        <w:ind w:leftChars="0" w:left="0" w:firstLineChars="0" w:firstLine="0"/>
      </w:pPr>
      <w:r>
        <w:rPr>
          <w:noProof/>
        </w:rPr>
        <w:drawing>
          <wp:inline distT="0" distB="0" distL="114300" distR="114300">
            <wp:extent cx="5271135" cy="4068445"/>
            <wp:effectExtent l="0" t="0" r="12065" b="825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9A1" w:rsidRDefault="004D69A1">
      <w:pPr>
        <w:pStyle w:val="2"/>
      </w:pPr>
    </w:p>
    <w:p w:rsidR="004D69A1" w:rsidRDefault="00EB262F">
      <w:pPr>
        <w:pStyle w:val="20"/>
        <w:numPr>
          <w:ilvl w:val="1"/>
          <w:numId w:val="3"/>
        </w:numPr>
        <w:rPr>
          <w:rFonts w:ascii="宋体" w:eastAsia="宋体" w:hAnsi="宋体" w:cs="宋体"/>
          <w:sz w:val="30"/>
          <w:szCs w:val="30"/>
        </w:rPr>
      </w:pPr>
      <w:bookmarkStart w:id="4" w:name="_Toc28015"/>
      <w:r>
        <w:rPr>
          <w:rFonts w:ascii="宋体" w:eastAsia="宋体" w:hAnsi="宋体" w:cs="宋体" w:hint="eastAsia"/>
          <w:sz w:val="30"/>
          <w:szCs w:val="30"/>
        </w:rPr>
        <w:t>提交采购预算</w:t>
      </w:r>
      <w:bookmarkEnd w:id="4"/>
    </w:p>
    <w:p w:rsidR="004D69A1" w:rsidRDefault="00EB262F">
      <w:pPr>
        <w:spacing w:line="360" w:lineRule="auto"/>
        <w:ind w:firstLineChars="200" w:firstLine="560"/>
        <w:rPr>
          <w:rFonts w:ascii="宋体" w:eastAsia="宋体" w:hAnsi="宋体" w:cs="宋体"/>
          <w:bCs/>
          <w:sz w:val="28"/>
          <w:szCs w:val="28"/>
        </w:rPr>
      </w:pPr>
      <w:r>
        <w:rPr>
          <w:rFonts w:ascii="宋体" w:eastAsia="宋体" w:hAnsi="宋体" w:cs="宋体" w:hint="eastAsia"/>
          <w:bCs/>
          <w:sz w:val="28"/>
          <w:szCs w:val="28"/>
        </w:rPr>
        <w:t>采购预算状态为：未提交审批，点击操作栏中的【发起审批】按钮，采购预算提交成功，状态变更为：等待单位负责人审核。</w:t>
      </w:r>
    </w:p>
    <w:p w:rsidR="004D69A1" w:rsidRDefault="00EB262F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9230" cy="2462530"/>
            <wp:effectExtent l="0" t="0" r="1270" b="127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9A1" w:rsidRDefault="004D69A1">
      <w:pPr>
        <w:pStyle w:val="2"/>
      </w:pPr>
    </w:p>
    <w:p w:rsidR="004D69A1" w:rsidRDefault="00EB262F">
      <w:r>
        <w:rPr>
          <w:noProof/>
        </w:rPr>
        <w:drawing>
          <wp:inline distT="0" distB="0" distL="114300" distR="114300">
            <wp:extent cx="5269230" cy="2477135"/>
            <wp:effectExtent l="0" t="0" r="1270" b="1206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pStyle w:val="2"/>
        <w:ind w:leftChars="0" w:left="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采购单位负责人，审核不通过，采购单位经办人根据审核不通过理由，修改采购预算信息。</w:t>
      </w:r>
    </w:p>
    <w:p w:rsidR="004D69A1" w:rsidRDefault="00EB262F">
      <w:pPr>
        <w:pStyle w:val="2"/>
        <w:ind w:leftChars="0" w:left="0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0500" cy="2331085"/>
            <wp:effectExtent l="0" t="0" r="0" b="571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pStyle w:val="2"/>
        <w:ind w:leftChars="0" w:left="0"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6055" cy="3054985"/>
            <wp:effectExtent l="9525" t="9525" r="20320" b="21590"/>
            <wp:docPr id="16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54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pStyle w:val="2"/>
        <w:ind w:leftChars="0" w:left="0" w:firstLine="560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如果该单位有主管部门，单位负责人审核通过，还需要经过主管部门负责人审核，审核通过后等待财政部门审核。</w:t>
      </w:r>
    </w:p>
    <w:p w:rsidR="004D69A1" w:rsidRDefault="00EB262F">
      <w:pPr>
        <w:pStyle w:val="2"/>
        <w:spacing w:line="360" w:lineRule="auto"/>
        <w:ind w:leftChars="0" w:left="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单位负责人审核通过，等待财政部门审核，财政部门审核不通过，退回给采购单位经办人。采购经办人根据审核不通过理由，修改采购预算后，可以重新提交审核。</w:t>
      </w:r>
    </w:p>
    <w:p w:rsidR="004D69A1" w:rsidRDefault="00EB262F">
      <w:pPr>
        <w:pStyle w:val="2"/>
        <w:spacing w:line="360" w:lineRule="auto"/>
        <w:ind w:leftChars="0" w:left="0" w:firstLineChars="0" w:firstLine="0"/>
      </w:pPr>
      <w:r>
        <w:rPr>
          <w:noProof/>
        </w:rPr>
        <w:drawing>
          <wp:inline distT="0" distB="0" distL="114300" distR="114300">
            <wp:extent cx="5274310" cy="3337560"/>
            <wp:effectExtent l="9525" t="9525" r="12065" b="2476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7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pStyle w:val="2"/>
        <w:spacing w:line="360" w:lineRule="auto"/>
        <w:ind w:leftChars="0" w:left="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采购预算各个审批部门都审核完成后，整个流程都亮灯显示红色，采购预算审核通过。</w:t>
      </w:r>
    </w:p>
    <w:p w:rsidR="004D69A1" w:rsidRDefault="00EB262F">
      <w:pPr>
        <w:pStyle w:val="2"/>
        <w:spacing w:line="360" w:lineRule="auto"/>
        <w:ind w:leftChars="0" w:left="0" w:firstLineChars="0" w:firstLine="0"/>
      </w:pPr>
      <w:r>
        <w:rPr>
          <w:noProof/>
        </w:rPr>
        <w:drawing>
          <wp:inline distT="0" distB="0" distL="114300" distR="114300">
            <wp:extent cx="5265420" cy="2023745"/>
            <wp:effectExtent l="9525" t="9525" r="20955" b="24130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23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pStyle w:val="2"/>
        <w:spacing w:line="360" w:lineRule="auto"/>
        <w:ind w:leftChars="0" w:left="0" w:firstLineChars="0" w:firstLine="0"/>
      </w:pPr>
      <w:r>
        <w:rPr>
          <w:noProof/>
        </w:rPr>
        <w:drawing>
          <wp:inline distT="0" distB="0" distL="114300" distR="114300">
            <wp:extent cx="5267325" cy="1430655"/>
            <wp:effectExtent l="0" t="0" r="3175" b="4445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pStyle w:val="20"/>
        <w:numPr>
          <w:ilvl w:val="1"/>
          <w:numId w:val="3"/>
        </w:numPr>
        <w:rPr>
          <w:rFonts w:ascii="宋体" w:eastAsia="宋体" w:hAnsi="宋体" w:cs="宋体"/>
          <w:sz w:val="30"/>
          <w:szCs w:val="30"/>
        </w:rPr>
      </w:pPr>
      <w:bookmarkStart w:id="5" w:name="_Toc25238"/>
      <w:r>
        <w:rPr>
          <w:rFonts w:ascii="宋体" w:eastAsia="宋体" w:hAnsi="宋体" w:cs="宋体" w:hint="eastAsia"/>
          <w:sz w:val="30"/>
          <w:szCs w:val="30"/>
        </w:rPr>
        <w:t>查看审批流程</w:t>
      </w:r>
      <w:bookmarkEnd w:id="5"/>
    </w:p>
    <w:p w:rsidR="004D69A1" w:rsidRDefault="00EB262F">
      <w:pPr>
        <w:spacing w:line="36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点击操作栏中的【查看审批流程】，可以查看该条预算审批进度。</w:t>
      </w:r>
    </w:p>
    <w:p w:rsidR="004D69A1" w:rsidRDefault="00EB262F">
      <w:pPr>
        <w:pStyle w:val="2"/>
        <w:ind w:leftChars="0" w:left="0" w:firstLineChars="0" w:firstLine="0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红色，表示该步骤或者流程</w:t>
      </w:r>
      <w:proofErr w:type="gramStart"/>
      <w:r>
        <w:rPr>
          <w:rFonts w:hint="eastAsia"/>
          <w:color w:val="FF0000"/>
          <w:sz w:val="28"/>
          <w:szCs w:val="28"/>
        </w:rPr>
        <w:t>已操作</w:t>
      </w:r>
      <w:proofErr w:type="gramEnd"/>
      <w:r>
        <w:rPr>
          <w:rFonts w:hint="eastAsia"/>
          <w:color w:val="FF0000"/>
          <w:sz w:val="28"/>
          <w:szCs w:val="28"/>
        </w:rPr>
        <w:t>完成；灰色，表示该流程未执行。</w:t>
      </w:r>
    </w:p>
    <w:p w:rsidR="004D69A1" w:rsidRDefault="00EB262F">
      <w:pPr>
        <w:spacing w:line="360" w:lineRule="auto"/>
      </w:pPr>
      <w:r>
        <w:rPr>
          <w:noProof/>
        </w:rPr>
        <w:drawing>
          <wp:inline distT="0" distB="0" distL="114300" distR="114300">
            <wp:extent cx="5269230" cy="2477135"/>
            <wp:effectExtent l="0" t="0" r="1270" b="1206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9865" cy="1619250"/>
            <wp:effectExtent l="9525" t="9525" r="16510" b="9525"/>
            <wp:docPr id="15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19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pStyle w:val="2"/>
        <w:ind w:leftChars="0" w:left="0" w:firstLineChars="0" w:firstLine="0"/>
      </w:pPr>
      <w:r>
        <w:rPr>
          <w:noProof/>
        </w:rPr>
        <w:drawing>
          <wp:inline distT="0" distB="0" distL="114300" distR="114300">
            <wp:extent cx="5265420" cy="2023745"/>
            <wp:effectExtent l="9525" t="9525" r="20955" b="24130"/>
            <wp:docPr id="15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23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pStyle w:val="20"/>
        <w:numPr>
          <w:ilvl w:val="1"/>
          <w:numId w:val="3"/>
        </w:numPr>
        <w:rPr>
          <w:rFonts w:ascii="宋体" w:eastAsia="宋体" w:hAnsi="宋体" w:cs="宋体"/>
          <w:sz w:val="30"/>
          <w:szCs w:val="30"/>
        </w:rPr>
      </w:pPr>
      <w:bookmarkStart w:id="6" w:name="_Toc31647"/>
      <w:r>
        <w:rPr>
          <w:rFonts w:ascii="宋体" w:eastAsia="宋体" w:hAnsi="宋体" w:cs="宋体" w:hint="eastAsia"/>
          <w:sz w:val="30"/>
          <w:szCs w:val="30"/>
        </w:rPr>
        <w:t>采购预算调整</w:t>
      </w:r>
      <w:bookmarkEnd w:id="6"/>
    </w:p>
    <w:p w:rsidR="004D69A1" w:rsidRDefault="00EB262F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已审核通过的</w:t>
      </w:r>
      <w:r>
        <w:rPr>
          <w:rFonts w:hint="eastAsia"/>
          <w:sz w:val="28"/>
          <w:szCs w:val="28"/>
        </w:rPr>
        <w:t>采购预算，可操作调整预算金额。</w:t>
      </w:r>
      <w:bookmarkStart w:id="7" w:name="_GoBack"/>
      <w:bookmarkEnd w:id="7"/>
    </w:p>
    <w:p w:rsidR="004D69A1" w:rsidRDefault="00EB262F">
      <w:pPr>
        <w:pStyle w:val="2"/>
        <w:ind w:leftChars="0" w:left="0" w:firstLineChars="0" w:firstLine="0"/>
      </w:pPr>
      <w:r>
        <w:rPr>
          <w:rFonts w:hint="eastAsia"/>
        </w:rPr>
        <w:t xml:space="preserve">    </w:t>
      </w:r>
      <w:r>
        <w:rPr>
          <w:rFonts w:hint="eastAsia"/>
          <w:sz w:val="28"/>
          <w:szCs w:val="28"/>
        </w:rPr>
        <w:t>预算金额调整后需要重新</w:t>
      </w:r>
      <w:proofErr w:type="gramStart"/>
      <w:r>
        <w:rPr>
          <w:rFonts w:hint="eastAsia"/>
          <w:sz w:val="28"/>
          <w:szCs w:val="28"/>
        </w:rPr>
        <w:t>走预算</w:t>
      </w:r>
      <w:proofErr w:type="gramEnd"/>
      <w:r>
        <w:rPr>
          <w:rFonts w:hint="eastAsia"/>
          <w:sz w:val="28"/>
          <w:szCs w:val="28"/>
        </w:rPr>
        <w:t>审批流程。</w:t>
      </w:r>
    </w:p>
    <w:p w:rsidR="004D69A1" w:rsidRDefault="00EB262F">
      <w:pPr>
        <w:pStyle w:val="2"/>
        <w:ind w:leftChars="0" w:left="0" w:firstLineChars="0" w:firstLine="0"/>
      </w:pPr>
      <w:r>
        <w:rPr>
          <w:noProof/>
        </w:rPr>
        <w:lastRenderedPageBreak/>
        <w:drawing>
          <wp:inline distT="0" distB="0" distL="114300" distR="114300">
            <wp:extent cx="4438650" cy="4806950"/>
            <wp:effectExtent l="0" t="0" r="6350" b="635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480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pStyle w:val="2"/>
        <w:ind w:leftChars="0" w:left="0" w:firstLineChars="0" w:firstLine="0"/>
      </w:pPr>
      <w:r>
        <w:rPr>
          <w:noProof/>
        </w:rPr>
        <w:drawing>
          <wp:inline distT="0" distB="0" distL="114300" distR="114300">
            <wp:extent cx="5260975" cy="1405255"/>
            <wp:effectExtent l="9525" t="9525" r="25400" b="13970"/>
            <wp:docPr id="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405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pStyle w:val="2"/>
        <w:spacing w:line="360" w:lineRule="auto"/>
        <w:ind w:leftChars="0" w:left="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修改完成预算金额，点击【返回】，确认无误后提交审核。</w:t>
      </w:r>
    </w:p>
    <w:p w:rsidR="004D69A1" w:rsidRDefault="00EB262F">
      <w:pPr>
        <w:pStyle w:val="2"/>
        <w:ind w:leftChars="0" w:left="0"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4310" cy="3814445"/>
            <wp:effectExtent l="0" t="0" r="8890" b="8255"/>
            <wp:docPr id="4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pStyle w:val="2"/>
        <w:ind w:leftChars="0" w:left="0" w:firstLineChars="0" w:firstLine="0"/>
      </w:pPr>
      <w:r>
        <w:rPr>
          <w:noProof/>
        </w:rPr>
        <w:drawing>
          <wp:inline distT="0" distB="0" distL="114300" distR="114300">
            <wp:extent cx="5268595" cy="819785"/>
            <wp:effectExtent l="9525" t="9525" r="17780" b="27940"/>
            <wp:docPr id="5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19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pStyle w:val="1"/>
        <w:numPr>
          <w:ilvl w:val="0"/>
          <w:numId w:val="2"/>
        </w:numPr>
      </w:pPr>
      <w:bookmarkStart w:id="8" w:name="_Toc7477"/>
      <w:r>
        <w:rPr>
          <w:rFonts w:hint="eastAsia"/>
        </w:rPr>
        <w:t>采购计划申报</w:t>
      </w:r>
      <w:bookmarkEnd w:id="8"/>
    </w:p>
    <w:p w:rsidR="004D69A1" w:rsidRDefault="00EB262F">
      <w:pPr>
        <w:pStyle w:val="20"/>
        <w:numPr>
          <w:ilvl w:val="1"/>
          <w:numId w:val="5"/>
        </w:numPr>
        <w:rPr>
          <w:rFonts w:asciiTheme="minorEastAsia" w:eastAsiaTheme="minorEastAsia" w:hAnsiTheme="minorEastAsia" w:cstheme="minorEastAsia"/>
        </w:rPr>
      </w:pPr>
      <w:bookmarkStart w:id="9" w:name="_Toc12241"/>
      <w:r>
        <w:rPr>
          <w:rFonts w:asciiTheme="minorEastAsia" w:eastAsiaTheme="minorEastAsia" w:hAnsiTheme="minorEastAsia" w:cstheme="minorEastAsia" w:hint="eastAsia"/>
        </w:rPr>
        <w:t>选择采购预算</w:t>
      </w:r>
      <w:bookmarkEnd w:id="9"/>
    </w:p>
    <w:p w:rsidR="004D69A1" w:rsidRDefault="00EB262F">
      <w:pPr>
        <w:spacing w:line="360" w:lineRule="auto"/>
        <w:ind w:firstLineChars="200" w:firstLine="560"/>
        <w:rPr>
          <w:color w:val="FF0000"/>
          <w:sz w:val="28"/>
          <w:szCs w:val="28"/>
        </w:rPr>
      </w:pPr>
      <w:r>
        <w:rPr>
          <w:rFonts w:ascii="宋体" w:eastAsia="宋体" w:hAnsi="宋体" w:cs="宋体" w:hint="eastAsia"/>
          <w:bCs/>
          <w:sz w:val="28"/>
          <w:szCs w:val="28"/>
        </w:rPr>
        <w:t>采购计划申报页面展示所有已审核通过的采购预算信息。</w:t>
      </w:r>
      <w:r>
        <w:rPr>
          <w:rFonts w:hint="eastAsia"/>
          <w:color w:val="FF0000"/>
          <w:sz w:val="28"/>
          <w:szCs w:val="28"/>
        </w:rPr>
        <w:t>采购预算是什么采购方式，新增的采购计划只能执行该采购方式。</w:t>
      </w:r>
    </w:p>
    <w:p w:rsidR="004D69A1" w:rsidRDefault="00EB262F">
      <w:pPr>
        <w:spacing w:line="360" w:lineRule="auto"/>
      </w:pPr>
      <w:r>
        <w:rPr>
          <w:noProof/>
        </w:rPr>
        <w:drawing>
          <wp:inline distT="0" distB="0" distL="114300" distR="114300">
            <wp:extent cx="5267325" cy="1430655"/>
            <wp:effectExtent l="0" t="0" r="3175" b="4445"/>
            <wp:docPr id="5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pStyle w:val="2"/>
        <w:ind w:leftChars="0" w:left="0"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1135" cy="4082415"/>
            <wp:effectExtent l="0" t="0" r="12065" b="6985"/>
            <wp:docPr id="7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8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9A1" w:rsidRDefault="004D69A1">
      <w:pPr>
        <w:pStyle w:val="2"/>
        <w:ind w:leftChars="0" w:left="0" w:firstLineChars="0" w:firstLine="0"/>
      </w:pPr>
    </w:p>
    <w:p w:rsidR="004D69A1" w:rsidRDefault="00EB262F">
      <w:pPr>
        <w:pStyle w:val="20"/>
        <w:numPr>
          <w:ilvl w:val="1"/>
          <w:numId w:val="5"/>
        </w:numPr>
        <w:rPr>
          <w:rFonts w:asciiTheme="minorEastAsia" w:eastAsiaTheme="minorEastAsia" w:hAnsiTheme="minorEastAsia" w:cstheme="minorEastAsia"/>
        </w:rPr>
      </w:pPr>
      <w:bookmarkStart w:id="10" w:name="_Toc6546"/>
      <w:r>
        <w:rPr>
          <w:rFonts w:asciiTheme="minorEastAsia" w:eastAsiaTheme="minorEastAsia" w:hAnsiTheme="minorEastAsia" w:cstheme="minorEastAsia" w:hint="eastAsia"/>
        </w:rPr>
        <w:t>填写采购计划信息</w:t>
      </w:r>
      <w:bookmarkEnd w:id="10"/>
    </w:p>
    <w:p w:rsidR="004D69A1" w:rsidRDefault="00EB262F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采购申报页面，点击操作栏中【新增采购计划】按钮，进入计划信息页面。只有已审核通过采购预算才能新增采购计划。采购预算是什么采购方式，新增的采购计划只能执行该采购方式。</w:t>
      </w:r>
    </w:p>
    <w:p w:rsidR="004D69A1" w:rsidRDefault="00EB262F">
      <w:r>
        <w:rPr>
          <w:noProof/>
        </w:rPr>
        <w:drawing>
          <wp:inline distT="0" distB="0" distL="114300" distR="114300">
            <wp:extent cx="5267325" cy="1430655"/>
            <wp:effectExtent l="0" t="0" r="3175" b="4445"/>
            <wp:docPr id="6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pStyle w:val="2"/>
        <w:numPr>
          <w:ilvl w:val="0"/>
          <w:numId w:val="6"/>
        </w:numPr>
        <w:spacing w:before="120"/>
        <w:ind w:leftChars="0" w:firstLineChars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网上竞价项目计划申报</w:t>
      </w:r>
    </w:p>
    <w:p w:rsidR="004D69A1" w:rsidRDefault="00EB262F">
      <w:pPr>
        <w:pStyle w:val="2"/>
        <w:spacing w:line="360" w:lineRule="auto"/>
        <w:ind w:leftChars="0" w:left="0" w:firstLine="562"/>
        <w:rPr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网上竞价采购</w:t>
      </w:r>
      <w:r>
        <w:rPr>
          <w:rFonts w:ascii="宋体" w:eastAsia="宋体" w:hAnsi="宋体" w:cs="宋体"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选择是否节能产品、填写采购数量、单价、采购</w:t>
      </w:r>
      <w:r>
        <w:rPr>
          <w:rFonts w:hint="eastAsia"/>
          <w:sz w:val="28"/>
          <w:szCs w:val="28"/>
        </w:rPr>
        <w:lastRenderedPageBreak/>
        <w:t>预算、服务要求、售后要求、采购方式、交货日期、收货地址、预算指标项目等信息。</w:t>
      </w:r>
    </w:p>
    <w:p w:rsidR="004D69A1" w:rsidRDefault="00EB262F">
      <w:pPr>
        <w:pStyle w:val="2"/>
        <w:spacing w:after="0" w:line="360" w:lineRule="auto"/>
        <w:ind w:leftChars="0" w:left="0" w:firstLine="560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t>网上竞价有公开竞价、邀请竞价两种方式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。网上竞价公告时间为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3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个工作日，供应商报价时间为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3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个工作日。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公开竞价：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采购平台所有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符合竞价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资格供商均可参加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。邀请竞价：由采购单位经办人邀请指定竞价供应商，邀请供应商数量不能低于竞价</w:t>
      </w:r>
      <w:proofErr w:type="gramStart"/>
      <w:r>
        <w:rPr>
          <w:rFonts w:ascii="宋体" w:eastAsia="宋体" w:hAnsi="宋体" w:cs="宋体" w:hint="eastAsia"/>
          <w:color w:val="FF0000"/>
          <w:sz w:val="28"/>
          <w:szCs w:val="28"/>
        </w:rPr>
        <w:t>供应商库</w:t>
      </w:r>
      <w:proofErr w:type="gramEnd"/>
      <w:r>
        <w:rPr>
          <w:rFonts w:ascii="宋体" w:eastAsia="宋体" w:hAnsi="宋体" w:cs="宋体" w:hint="eastAsia"/>
          <w:color w:val="FF0000"/>
          <w:sz w:val="28"/>
          <w:szCs w:val="28"/>
        </w:rPr>
        <w:t>50%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。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报价时间截止，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公开竞价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有效报价供应商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大于等于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1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家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以上，竞价成功，否则竞价失败。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邀请竞价报价时间截止，有效报价供应商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大于等于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2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家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以上，否则竞价失败。</w:t>
      </w:r>
    </w:p>
    <w:p w:rsidR="004D69A1" w:rsidRDefault="00EB262F">
      <w:pPr>
        <w:pStyle w:val="2"/>
        <w:spacing w:after="0" w:line="360" w:lineRule="auto"/>
        <w:ind w:leftChars="0" w:left="0" w:firstLine="560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t>网上竞价货物类，采购单位经办人需要从商品</w:t>
      </w:r>
      <w:proofErr w:type="gramStart"/>
      <w:r>
        <w:rPr>
          <w:rFonts w:ascii="宋体" w:eastAsia="宋体" w:hAnsi="宋体" w:cs="宋体" w:hint="eastAsia"/>
          <w:color w:val="FF0000"/>
          <w:sz w:val="28"/>
          <w:szCs w:val="28"/>
        </w:rPr>
        <w:t>库选择</w:t>
      </w:r>
      <w:proofErr w:type="gramEnd"/>
      <w:r>
        <w:rPr>
          <w:rFonts w:ascii="宋体" w:eastAsia="宋体" w:hAnsi="宋体" w:cs="宋体" w:hint="eastAsia"/>
          <w:color w:val="FF0000"/>
          <w:sz w:val="28"/>
          <w:szCs w:val="28"/>
        </w:rPr>
        <w:t>商品，没有所需采购商品需要由交易中心录入方可采购。网上竞价服务类，规格参数需要经办人手动录入。</w:t>
      </w:r>
    </w:p>
    <w:p w:rsidR="004D69A1" w:rsidRDefault="00EB262F">
      <w:pPr>
        <w:pStyle w:val="2"/>
        <w:spacing w:line="360" w:lineRule="auto"/>
        <w:ind w:leftChars="0" w:left="0" w:firstLine="560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采购预算</w:t>
      </w:r>
      <w:r>
        <w:rPr>
          <w:rFonts w:hint="eastAsia"/>
          <w:color w:val="FF0000"/>
          <w:sz w:val="28"/>
          <w:szCs w:val="28"/>
        </w:rPr>
        <w:t>=</w:t>
      </w:r>
      <w:r>
        <w:rPr>
          <w:rFonts w:hint="eastAsia"/>
          <w:color w:val="FF0000"/>
          <w:sz w:val="28"/>
          <w:szCs w:val="28"/>
        </w:rPr>
        <w:t>单价</w:t>
      </w:r>
      <w:r>
        <w:rPr>
          <w:rFonts w:hint="eastAsia"/>
          <w:color w:val="FF0000"/>
          <w:sz w:val="28"/>
          <w:szCs w:val="28"/>
        </w:rPr>
        <w:t>*</w:t>
      </w:r>
      <w:r>
        <w:rPr>
          <w:rFonts w:hint="eastAsia"/>
          <w:color w:val="FF0000"/>
          <w:sz w:val="28"/>
          <w:szCs w:val="28"/>
        </w:rPr>
        <w:t>数量，采购预算，系统自动计算出结果，计划申报页面的数量和采购预算，不能</w:t>
      </w:r>
      <w:proofErr w:type="gramStart"/>
      <w:r>
        <w:rPr>
          <w:rFonts w:hint="eastAsia"/>
          <w:color w:val="FF0000"/>
          <w:sz w:val="28"/>
          <w:szCs w:val="28"/>
        </w:rPr>
        <w:t>超过改条采购</w:t>
      </w:r>
      <w:proofErr w:type="gramEnd"/>
      <w:r>
        <w:rPr>
          <w:rFonts w:hint="eastAsia"/>
          <w:color w:val="FF0000"/>
          <w:sz w:val="28"/>
          <w:szCs w:val="28"/>
        </w:rPr>
        <w:t>预算的数量和金额。</w:t>
      </w:r>
    </w:p>
    <w:p w:rsidR="004D69A1" w:rsidRDefault="00EB262F">
      <w:pPr>
        <w:adjustRightInd w:val="0"/>
        <w:snapToGrid w:val="0"/>
      </w:pP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5256530" cy="2146935"/>
            <wp:effectExtent l="9525" t="9525" r="10795" b="15240"/>
            <wp:docPr id="8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9"/>
                    <pic:cNvPicPr>
                      <a:picLocks noChangeAspect="1"/>
                    </pic:cNvPicPr>
                  </pic:nvPicPr>
                  <pic:blipFill>
                    <a:blip r:embed="rId39"/>
                    <a:srcRect t="10508" r="265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146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r>
        <w:rPr>
          <w:noProof/>
        </w:rPr>
        <w:lastRenderedPageBreak/>
        <w:drawing>
          <wp:inline distT="0" distB="0" distL="114300" distR="114300">
            <wp:extent cx="5269230" cy="1814830"/>
            <wp:effectExtent l="9525" t="9525" r="17145" b="17145"/>
            <wp:docPr id="4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4"/>
                    <pic:cNvPicPr>
                      <a:picLocks noChangeAspect="1"/>
                    </pic:cNvPicPr>
                  </pic:nvPicPr>
                  <pic:blipFill>
                    <a:blip r:embed="rId40"/>
                    <a:srcRect r="-72" b="3365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14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pStyle w:val="2"/>
        <w:numPr>
          <w:ilvl w:val="0"/>
          <w:numId w:val="6"/>
        </w:numPr>
        <w:spacing w:before="120"/>
        <w:ind w:leftChars="0" w:firstLineChars="0"/>
      </w:pPr>
      <w:r>
        <w:rPr>
          <w:rFonts w:hint="eastAsia"/>
          <w:b/>
          <w:bCs/>
          <w:sz w:val="28"/>
          <w:szCs w:val="28"/>
        </w:rPr>
        <w:t>定点采购项目计划申报</w:t>
      </w:r>
    </w:p>
    <w:p w:rsidR="004D69A1" w:rsidRDefault="00EB262F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采购申报页面，点击操作栏中【新增采购计划】按钮，进入计划信息页面。只有已审核通过采购预算才能新增采购计划。采购预算是什么采购方式，新增的采购计划只能执行该采购方式。</w:t>
      </w:r>
    </w:p>
    <w:p w:rsidR="004D69A1" w:rsidRDefault="00EB262F">
      <w:pPr>
        <w:pStyle w:val="2"/>
        <w:spacing w:before="120"/>
        <w:ind w:leftChars="0" w:left="0" w:firstLineChars="0" w:firstLine="0"/>
      </w:pPr>
      <w:r>
        <w:rPr>
          <w:noProof/>
        </w:rPr>
        <w:drawing>
          <wp:inline distT="0" distB="0" distL="114300" distR="114300">
            <wp:extent cx="5267325" cy="1430655"/>
            <wp:effectExtent l="0" t="0" r="3175" b="4445"/>
            <wp:docPr id="6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pStyle w:val="2"/>
        <w:spacing w:line="360" w:lineRule="auto"/>
        <w:ind w:leftChars="0" w:left="0" w:firstLine="562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定点采购项目</w:t>
      </w:r>
      <w:r>
        <w:rPr>
          <w:rFonts w:hint="eastAsia"/>
          <w:sz w:val="28"/>
          <w:szCs w:val="28"/>
        </w:rPr>
        <w:t>，规格参数需要手动录入、选择是否节能产品、填写采购数量、单价、采购预算、服务要求、售后要求、采购方式、交货日期、收货地址、预算指标项目等信息。</w:t>
      </w:r>
    </w:p>
    <w:p w:rsidR="004D69A1" w:rsidRDefault="00EB262F">
      <w:pPr>
        <w:pStyle w:val="2"/>
        <w:spacing w:line="360" w:lineRule="auto"/>
        <w:ind w:leftChars="0" w:left="0" w:firstLine="560"/>
        <w:rPr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采购预算</w:t>
      </w:r>
      <w:r>
        <w:rPr>
          <w:rFonts w:hint="eastAsia"/>
          <w:color w:val="FF0000"/>
          <w:sz w:val="28"/>
          <w:szCs w:val="28"/>
        </w:rPr>
        <w:t>=</w:t>
      </w:r>
      <w:r>
        <w:rPr>
          <w:rFonts w:hint="eastAsia"/>
          <w:color w:val="FF0000"/>
          <w:sz w:val="28"/>
          <w:szCs w:val="28"/>
        </w:rPr>
        <w:t>单价</w:t>
      </w:r>
      <w:r>
        <w:rPr>
          <w:rFonts w:hint="eastAsia"/>
          <w:color w:val="FF0000"/>
          <w:sz w:val="28"/>
          <w:szCs w:val="28"/>
        </w:rPr>
        <w:t>*</w:t>
      </w:r>
      <w:r>
        <w:rPr>
          <w:rFonts w:hint="eastAsia"/>
          <w:color w:val="FF0000"/>
          <w:sz w:val="28"/>
          <w:szCs w:val="28"/>
        </w:rPr>
        <w:t>数量，采购预算，系统自动计算出结果，计划申报页面的数量和采购预算，不能</w:t>
      </w:r>
      <w:proofErr w:type="gramStart"/>
      <w:r>
        <w:rPr>
          <w:rFonts w:hint="eastAsia"/>
          <w:color w:val="FF0000"/>
          <w:sz w:val="28"/>
          <w:szCs w:val="28"/>
        </w:rPr>
        <w:t>超过改条采购</w:t>
      </w:r>
      <w:proofErr w:type="gramEnd"/>
      <w:r>
        <w:rPr>
          <w:rFonts w:hint="eastAsia"/>
          <w:color w:val="FF0000"/>
          <w:sz w:val="28"/>
          <w:szCs w:val="28"/>
        </w:rPr>
        <w:t>预算的数量和金额。</w:t>
      </w:r>
    </w:p>
    <w:p w:rsidR="004D69A1" w:rsidRDefault="00EB262F">
      <w:pPr>
        <w:pStyle w:val="2"/>
        <w:ind w:leftChars="0" w:left="0" w:firstLineChars="0" w:firstLine="0"/>
        <w:rPr>
          <w:bdr w:val="single" w:sz="4" w:space="0" w:color="auto"/>
        </w:rPr>
      </w:pPr>
      <w:r>
        <w:rPr>
          <w:noProof/>
          <w:bdr w:val="single" w:sz="4" w:space="0" w:color="auto"/>
        </w:rPr>
        <w:lastRenderedPageBreak/>
        <w:drawing>
          <wp:inline distT="0" distB="0" distL="114300" distR="114300">
            <wp:extent cx="5266690" cy="3253105"/>
            <wp:effectExtent l="0" t="0" r="10160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pStyle w:val="2"/>
        <w:ind w:leftChars="0" w:left="0" w:firstLineChars="0" w:firstLine="0"/>
      </w:pPr>
      <w:r>
        <w:rPr>
          <w:noProof/>
        </w:rPr>
        <w:drawing>
          <wp:inline distT="0" distB="0" distL="114300" distR="114300">
            <wp:extent cx="5269865" cy="2270760"/>
            <wp:effectExtent l="0" t="0" r="635" b="2540"/>
            <wp:docPr id="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pStyle w:val="2"/>
        <w:numPr>
          <w:ilvl w:val="0"/>
          <w:numId w:val="6"/>
        </w:numPr>
        <w:spacing w:before="120"/>
        <w:ind w:leftChars="0" w:firstLineChars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自主采购项目计划申报</w:t>
      </w:r>
    </w:p>
    <w:p w:rsidR="004D69A1" w:rsidRDefault="00EB262F">
      <w:pPr>
        <w:spacing w:line="360" w:lineRule="auto"/>
        <w:ind w:firstLineChars="200" w:firstLine="560"/>
        <w:rPr>
          <w:b/>
          <w:bCs/>
          <w:sz w:val="28"/>
          <w:szCs w:val="28"/>
        </w:rPr>
      </w:pPr>
      <w:r>
        <w:rPr>
          <w:rFonts w:hint="eastAsia"/>
          <w:sz w:val="28"/>
          <w:szCs w:val="28"/>
        </w:rPr>
        <w:t>采购申报页面，点击操作栏中【新增采购计划】按钮，进入计划信息页面。只有已审核通过采购预算才能新增采购计划。采购预算是什么采购方式，新增的采购计划只能执行该采购方式。</w:t>
      </w:r>
    </w:p>
    <w:p w:rsidR="004D69A1" w:rsidRDefault="00EB262F">
      <w:pPr>
        <w:pStyle w:val="2"/>
        <w:spacing w:before="120"/>
        <w:ind w:leftChars="0" w:left="0" w:firstLineChars="0" w:firstLine="0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7325" cy="1430655"/>
            <wp:effectExtent l="0" t="0" r="3175" b="4445"/>
            <wp:docPr id="7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pStyle w:val="2"/>
        <w:spacing w:line="360" w:lineRule="auto"/>
        <w:ind w:leftChars="0" w:left="0" w:firstLine="562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自主采购项目</w:t>
      </w:r>
      <w:r>
        <w:rPr>
          <w:rFonts w:hint="eastAsia"/>
          <w:sz w:val="28"/>
          <w:szCs w:val="28"/>
        </w:rPr>
        <w:t>，规格参数需要手动录入、选择是否节能产品、填写采购数量、单价、采购预算、服务要求、售后要求、采购方式、交货日期、收货地址等信息。</w:t>
      </w:r>
    </w:p>
    <w:p w:rsidR="004D69A1" w:rsidRDefault="00EB262F">
      <w:pPr>
        <w:pStyle w:val="2"/>
        <w:spacing w:line="360" w:lineRule="auto"/>
        <w:ind w:leftChars="0" w:left="0" w:firstLine="560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采购预算</w:t>
      </w:r>
      <w:r>
        <w:rPr>
          <w:rFonts w:hint="eastAsia"/>
          <w:color w:val="FF0000"/>
          <w:sz w:val="28"/>
          <w:szCs w:val="28"/>
        </w:rPr>
        <w:t>=</w:t>
      </w:r>
      <w:r>
        <w:rPr>
          <w:rFonts w:hint="eastAsia"/>
          <w:color w:val="FF0000"/>
          <w:sz w:val="28"/>
          <w:szCs w:val="28"/>
        </w:rPr>
        <w:t>单价</w:t>
      </w:r>
      <w:r>
        <w:rPr>
          <w:rFonts w:hint="eastAsia"/>
          <w:color w:val="FF0000"/>
          <w:sz w:val="28"/>
          <w:szCs w:val="28"/>
        </w:rPr>
        <w:t>*</w:t>
      </w:r>
      <w:r>
        <w:rPr>
          <w:rFonts w:hint="eastAsia"/>
          <w:color w:val="FF0000"/>
          <w:sz w:val="28"/>
          <w:szCs w:val="28"/>
        </w:rPr>
        <w:t>数量，采购预算，系统自动计算出结果，计划申报页面的数量和采购预算，不能</w:t>
      </w:r>
      <w:proofErr w:type="gramStart"/>
      <w:r>
        <w:rPr>
          <w:rFonts w:hint="eastAsia"/>
          <w:color w:val="FF0000"/>
          <w:sz w:val="28"/>
          <w:szCs w:val="28"/>
        </w:rPr>
        <w:t>超过改条采购</w:t>
      </w:r>
      <w:proofErr w:type="gramEnd"/>
      <w:r>
        <w:rPr>
          <w:rFonts w:hint="eastAsia"/>
          <w:color w:val="FF0000"/>
          <w:sz w:val="28"/>
          <w:szCs w:val="28"/>
        </w:rPr>
        <w:t>预算的数量和金额。</w:t>
      </w:r>
    </w:p>
    <w:p w:rsidR="004D69A1" w:rsidRDefault="00EB262F">
      <w:pPr>
        <w:pStyle w:val="2"/>
        <w:ind w:leftChars="0" w:left="0" w:firstLineChars="0" w:firstLine="0"/>
      </w:pPr>
      <w:r>
        <w:rPr>
          <w:noProof/>
        </w:rPr>
        <w:drawing>
          <wp:inline distT="0" distB="0" distL="114300" distR="114300">
            <wp:extent cx="5262880" cy="2488565"/>
            <wp:effectExtent l="9525" t="9525" r="23495" b="16510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885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pStyle w:val="2"/>
        <w:ind w:leftChars="0" w:left="0" w:firstLineChars="0" w:firstLine="0"/>
      </w:pPr>
      <w:r>
        <w:rPr>
          <w:noProof/>
        </w:rPr>
        <w:drawing>
          <wp:inline distT="0" distB="0" distL="114300" distR="114300">
            <wp:extent cx="5271135" cy="2040890"/>
            <wp:effectExtent l="0" t="0" r="12065" b="3810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pStyle w:val="2"/>
        <w:numPr>
          <w:ilvl w:val="0"/>
          <w:numId w:val="6"/>
        </w:numPr>
        <w:spacing w:before="120"/>
        <w:ind w:leftChars="0" w:firstLineChars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招标采购项目计划申报</w:t>
      </w:r>
    </w:p>
    <w:p w:rsidR="004D69A1" w:rsidRDefault="00EB262F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采购申报页面，点击操作栏中【新增采购计划】按钮，进入</w:t>
      </w:r>
      <w:r>
        <w:rPr>
          <w:rFonts w:hint="eastAsia"/>
          <w:sz w:val="28"/>
          <w:szCs w:val="28"/>
        </w:rPr>
        <w:t>计划信息页面。只有已审核通过采购预算才能新增采购计划。采购预算是什么采购方式，新增的采购计划只能执行该采购方式。</w:t>
      </w:r>
    </w:p>
    <w:p w:rsidR="004D69A1" w:rsidRDefault="00EB262F">
      <w:pPr>
        <w:pStyle w:val="2"/>
        <w:spacing w:before="120"/>
        <w:ind w:leftChars="0" w:left="0" w:firstLineChars="0" w:firstLine="0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94630" cy="637540"/>
            <wp:effectExtent l="9525" t="9525" r="10795" b="19685"/>
            <wp:docPr id="9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7"/>
                    <pic:cNvPicPr>
                      <a:picLocks noChangeAspect="1"/>
                    </pic:cNvPicPr>
                  </pic:nvPicPr>
                  <pic:blipFill>
                    <a:blip r:embed="rId45"/>
                    <a:srcRect t="23824" r="-434"/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637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pStyle w:val="2"/>
        <w:spacing w:line="360" w:lineRule="auto"/>
        <w:ind w:leftChars="0" w:left="0" w:firstLine="562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招标采购项目</w:t>
      </w:r>
      <w:r>
        <w:rPr>
          <w:rFonts w:hint="eastAsia"/>
          <w:sz w:val="28"/>
          <w:szCs w:val="28"/>
        </w:rPr>
        <w:t>，规格参数需要手动录入、选择是否节能产品、填写采购数量、单价、采购预算、服务要求、售后要求、采购方式、交货日期、收货地址、选择代理机构。</w:t>
      </w:r>
    </w:p>
    <w:p w:rsidR="004D69A1" w:rsidRDefault="00EB262F">
      <w:pPr>
        <w:pStyle w:val="2"/>
        <w:spacing w:line="360" w:lineRule="auto"/>
        <w:ind w:leftChars="0" w:left="0" w:firstLine="560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t>招标采购包括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公开竞价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、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公开招标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单一来源、竞争性谈判、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竞争性磋商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、询价这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6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种方式</w:t>
      </w:r>
    </w:p>
    <w:p w:rsidR="004D69A1" w:rsidRDefault="00EB262F">
      <w:pPr>
        <w:pStyle w:val="2"/>
        <w:spacing w:line="360" w:lineRule="auto"/>
        <w:ind w:leftChars="0" w:left="0" w:firstLine="560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采购预算</w:t>
      </w:r>
      <w:r>
        <w:rPr>
          <w:rFonts w:hint="eastAsia"/>
          <w:color w:val="FF0000"/>
          <w:sz w:val="28"/>
          <w:szCs w:val="28"/>
        </w:rPr>
        <w:t>=</w:t>
      </w:r>
      <w:r>
        <w:rPr>
          <w:rFonts w:hint="eastAsia"/>
          <w:color w:val="FF0000"/>
          <w:sz w:val="28"/>
          <w:szCs w:val="28"/>
        </w:rPr>
        <w:t>单价</w:t>
      </w:r>
      <w:r>
        <w:rPr>
          <w:rFonts w:hint="eastAsia"/>
          <w:color w:val="FF0000"/>
          <w:sz w:val="28"/>
          <w:szCs w:val="28"/>
        </w:rPr>
        <w:t>*</w:t>
      </w:r>
      <w:r>
        <w:rPr>
          <w:rFonts w:hint="eastAsia"/>
          <w:color w:val="FF0000"/>
          <w:sz w:val="28"/>
          <w:szCs w:val="28"/>
        </w:rPr>
        <w:t>数量，采购预算，系统自动计算出结果，计划申报页面的数量和采购预算，不能</w:t>
      </w:r>
      <w:proofErr w:type="gramStart"/>
      <w:r>
        <w:rPr>
          <w:rFonts w:hint="eastAsia"/>
          <w:color w:val="FF0000"/>
          <w:sz w:val="28"/>
          <w:szCs w:val="28"/>
        </w:rPr>
        <w:t>超过改条采购</w:t>
      </w:r>
      <w:proofErr w:type="gramEnd"/>
      <w:r>
        <w:rPr>
          <w:rFonts w:hint="eastAsia"/>
          <w:color w:val="FF0000"/>
          <w:sz w:val="28"/>
          <w:szCs w:val="28"/>
        </w:rPr>
        <w:t>预算的数量和金额。</w:t>
      </w:r>
    </w:p>
    <w:p w:rsidR="004D69A1" w:rsidRDefault="00EB262F">
      <w:pPr>
        <w:pStyle w:val="2"/>
        <w:spacing w:before="120"/>
        <w:ind w:leftChars="0" w:left="0" w:firstLineChars="0" w:firstLine="0"/>
      </w:pPr>
      <w:r>
        <w:rPr>
          <w:noProof/>
        </w:rPr>
        <w:drawing>
          <wp:inline distT="0" distB="0" distL="114300" distR="114300">
            <wp:extent cx="5273675" cy="2767965"/>
            <wp:effectExtent l="9525" t="9525" r="12700" b="22860"/>
            <wp:docPr id="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67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pStyle w:val="2"/>
        <w:spacing w:before="120"/>
        <w:ind w:leftChars="0" w:left="0"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1135" cy="2604770"/>
            <wp:effectExtent l="0" t="0" r="12065" b="11430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pStyle w:val="20"/>
        <w:numPr>
          <w:ilvl w:val="1"/>
          <w:numId w:val="5"/>
        </w:numPr>
        <w:rPr>
          <w:rFonts w:asciiTheme="minorEastAsia" w:eastAsiaTheme="minorEastAsia" w:hAnsiTheme="minorEastAsia" w:cstheme="minorEastAsia"/>
        </w:rPr>
      </w:pPr>
      <w:bookmarkStart w:id="11" w:name="_Toc8318"/>
      <w:r>
        <w:rPr>
          <w:rFonts w:asciiTheme="minorEastAsia" w:eastAsiaTheme="minorEastAsia" w:hAnsiTheme="minorEastAsia" w:cstheme="minorEastAsia" w:hint="eastAsia"/>
        </w:rPr>
        <w:t>采购计划提交审核</w:t>
      </w:r>
      <w:bookmarkEnd w:id="11"/>
    </w:p>
    <w:p w:rsidR="004D69A1" w:rsidRDefault="00EB262F">
      <w:pPr>
        <w:pStyle w:val="2"/>
        <w:spacing w:line="360" w:lineRule="auto"/>
        <w:ind w:leftChars="0" w:left="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采购计划填写完成，点击保存，确认无误后发起审批。发起审批后，采购计划信息不能在修改。</w:t>
      </w:r>
    </w:p>
    <w:p w:rsidR="004D69A1" w:rsidRDefault="00EB262F">
      <w:pPr>
        <w:pStyle w:val="2"/>
        <w:spacing w:line="360" w:lineRule="auto"/>
        <w:ind w:leftChars="0" w:left="0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361305" cy="2720340"/>
            <wp:effectExtent l="9525" t="9525" r="20320" b="13335"/>
            <wp:docPr id="14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0"/>
                    <pic:cNvPicPr>
                      <a:picLocks noChangeAspect="1"/>
                    </pic:cNvPicPr>
                  </pic:nvPicPr>
                  <pic:blipFill>
                    <a:blip r:embed="rId48"/>
                    <a:srcRect t="8696" r="-1833"/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27203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pStyle w:val="2"/>
        <w:spacing w:line="360" w:lineRule="auto"/>
        <w:ind w:leftChars="0" w:left="0" w:firstLineChars="0" w:firstLine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73675" cy="2804160"/>
            <wp:effectExtent l="0" t="0" r="9525" b="2540"/>
            <wp:docPr id="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9A1" w:rsidRDefault="00EB262F">
      <w:r>
        <w:rPr>
          <w:noProof/>
        </w:rPr>
        <w:drawing>
          <wp:inline distT="0" distB="0" distL="114300" distR="114300">
            <wp:extent cx="5273040" cy="2023745"/>
            <wp:effectExtent l="0" t="0" r="10160" b="8255"/>
            <wp:docPr id="4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9A1" w:rsidRDefault="004D69A1"/>
    <w:p w:rsidR="004D69A1" w:rsidRDefault="00EB262F">
      <w:pPr>
        <w:spacing w:line="360" w:lineRule="auto"/>
        <w:ind w:firstLineChars="200" w:firstLine="560"/>
      </w:pPr>
      <w:r>
        <w:rPr>
          <w:rFonts w:ascii="宋体" w:eastAsia="宋体" w:hAnsi="宋体" w:cs="宋体" w:hint="eastAsia"/>
          <w:sz w:val="28"/>
          <w:szCs w:val="28"/>
        </w:rPr>
        <w:t>采购计划发起审批后，点击【查看审批流程】可以查看采购计划审核进度。</w:t>
      </w:r>
    </w:p>
    <w:p w:rsidR="004D69A1" w:rsidRDefault="00EB262F">
      <w:pPr>
        <w:pStyle w:val="2"/>
        <w:ind w:leftChars="0" w:left="0" w:firstLineChars="0" w:firstLine="0"/>
      </w:pPr>
      <w:r>
        <w:rPr>
          <w:noProof/>
        </w:rPr>
        <w:drawing>
          <wp:inline distT="0" distB="0" distL="114300" distR="114300">
            <wp:extent cx="5304155" cy="1335405"/>
            <wp:effectExtent l="9525" t="9525" r="20320" b="26670"/>
            <wp:docPr id="16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5"/>
                    <pic:cNvPicPr>
                      <a:picLocks noChangeAspect="1"/>
                    </pic:cNvPicPr>
                  </pic:nvPicPr>
                  <pic:blipFill>
                    <a:blip r:embed="rId51"/>
                    <a:srcRect t="16812" r="-699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1335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r>
        <w:rPr>
          <w:noProof/>
        </w:rPr>
        <w:lastRenderedPageBreak/>
        <w:drawing>
          <wp:inline distT="0" distB="0" distL="114300" distR="114300">
            <wp:extent cx="5270500" cy="2694940"/>
            <wp:effectExtent l="0" t="0" r="0" b="10160"/>
            <wp:docPr id="7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9A1" w:rsidRDefault="00EB262F">
      <w:r>
        <w:rPr>
          <w:noProof/>
        </w:rPr>
        <w:drawing>
          <wp:inline distT="0" distB="0" distL="114300" distR="114300">
            <wp:extent cx="5274310" cy="2400300"/>
            <wp:effectExtent l="9525" t="9525" r="12065" b="9525"/>
            <wp:docPr id="16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pStyle w:val="2"/>
        <w:ind w:leftChars="0" w:left="0" w:firstLine="560"/>
      </w:pPr>
      <w:r>
        <w:rPr>
          <w:rFonts w:ascii="宋体" w:eastAsia="宋体" w:hAnsi="宋体" w:cs="宋体" w:hint="eastAsia"/>
          <w:bCs/>
          <w:sz w:val="28"/>
          <w:szCs w:val="28"/>
        </w:rPr>
        <w:t>经办人发起审核后，采购计划状态为：待采购单位负责人审核。</w:t>
      </w:r>
      <w:r>
        <w:rPr>
          <w:rFonts w:hint="eastAsia"/>
          <w:sz w:val="28"/>
          <w:szCs w:val="28"/>
        </w:rPr>
        <w:t>采购单位负责人，审核不通过，采购单位经办人根据审核不通过理由，修改采购预算信息。</w:t>
      </w:r>
    </w:p>
    <w:p w:rsidR="004D69A1" w:rsidRDefault="00EB262F">
      <w:pPr>
        <w:pStyle w:val="2"/>
        <w:ind w:leftChars="0" w:left="0" w:firstLineChars="0" w:firstLine="0"/>
      </w:pPr>
      <w:r>
        <w:rPr>
          <w:noProof/>
        </w:rPr>
        <w:drawing>
          <wp:inline distT="0" distB="0" distL="114300" distR="114300">
            <wp:extent cx="5256530" cy="1085850"/>
            <wp:effectExtent l="9525" t="9525" r="10795" b="9525"/>
            <wp:docPr id="16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7"/>
                    <pic:cNvPicPr>
                      <a:picLocks noChangeAspect="1"/>
                    </pic:cNvPicPr>
                  </pic:nvPicPr>
                  <pic:blipFill>
                    <a:blip r:embed="rId54"/>
                    <a:srcRect t="21989" r="277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085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pStyle w:val="2"/>
        <w:ind w:leftChars="0" w:left="0" w:firstLine="560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如果该单位有主管部门，单位负责人审核通过，还需要经过主管部门负责人审核，审核通过后等待财政部门审核。</w:t>
      </w:r>
    </w:p>
    <w:p w:rsidR="004D69A1" w:rsidRDefault="00EB262F">
      <w:pPr>
        <w:pStyle w:val="2"/>
        <w:spacing w:line="360" w:lineRule="auto"/>
        <w:ind w:leftChars="0" w:left="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单位负责人审核通过，待财政局监督股经办人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负责人</w:t>
      </w:r>
      <w:r>
        <w:rPr>
          <w:rFonts w:hint="eastAsia"/>
          <w:sz w:val="28"/>
          <w:szCs w:val="28"/>
        </w:rPr>
        <w:t>审核，财政局监督股经办人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负责人</w:t>
      </w:r>
      <w:r>
        <w:rPr>
          <w:rFonts w:hint="eastAsia"/>
          <w:sz w:val="28"/>
          <w:szCs w:val="28"/>
        </w:rPr>
        <w:t>审核不通过，退回给采购单位经办人。采购经办人根据审核不通过理由，修改采购计划后，可以重新提交审核。</w:t>
      </w:r>
    </w:p>
    <w:p w:rsidR="004D69A1" w:rsidRDefault="00EB262F">
      <w:pPr>
        <w:pStyle w:val="2"/>
        <w:ind w:leftChars="0" w:left="0" w:firstLineChars="0" w:firstLine="0"/>
      </w:pPr>
      <w:r>
        <w:rPr>
          <w:noProof/>
        </w:rPr>
        <w:drawing>
          <wp:inline distT="0" distB="0" distL="114300" distR="114300">
            <wp:extent cx="5285105" cy="1341120"/>
            <wp:effectExtent l="9525" t="9525" r="20320" b="20955"/>
            <wp:docPr id="16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9"/>
                    <pic:cNvPicPr>
                      <a:picLocks noChangeAspect="1"/>
                    </pic:cNvPicPr>
                  </pic:nvPicPr>
                  <pic:blipFill>
                    <a:blip r:embed="rId55"/>
                    <a:srcRect t="17629" r="-217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1341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pStyle w:val="20"/>
        <w:numPr>
          <w:ilvl w:val="1"/>
          <w:numId w:val="5"/>
        </w:numPr>
        <w:rPr>
          <w:rFonts w:asciiTheme="minorEastAsia" w:eastAsiaTheme="minorEastAsia" w:hAnsiTheme="minorEastAsia" w:cstheme="minorEastAsia"/>
        </w:rPr>
      </w:pPr>
      <w:bookmarkStart w:id="12" w:name="_Toc1117"/>
      <w:r>
        <w:rPr>
          <w:rFonts w:asciiTheme="minorEastAsia" w:eastAsiaTheme="minorEastAsia" w:hAnsiTheme="minorEastAsia" w:cstheme="minorEastAsia" w:hint="eastAsia"/>
        </w:rPr>
        <w:t>查看采购项目管理</w:t>
      </w:r>
      <w:bookmarkEnd w:id="12"/>
    </w:p>
    <w:p w:rsidR="004D69A1" w:rsidRDefault="00EB262F">
      <w:pPr>
        <w:spacing w:line="360" w:lineRule="auto"/>
        <w:ind w:firstLineChars="200" w:firstLine="56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采购项目管理，展示所有采购项目名称、项目编号、采购单位、计划金额、申请采购方式、审核状态、受理情况。</w:t>
      </w:r>
    </w:p>
    <w:p w:rsidR="004D69A1" w:rsidRDefault="00EB262F">
      <w:pPr>
        <w:spacing w:line="360" w:lineRule="auto"/>
        <w:ind w:firstLineChars="200" w:firstLine="560"/>
        <w:jc w:val="left"/>
        <w:rPr>
          <w:rFonts w:ascii="宋体" w:eastAsia="宋体" w:hAnsi="宋体" w:cs="宋体"/>
          <w:sz w:val="28"/>
          <w:szCs w:val="28"/>
        </w:rPr>
      </w:pPr>
      <w:proofErr w:type="gramStart"/>
      <w:r>
        <w:rPr>
          <w:rFonts w:ascii="宋体" w:eastAsia="宋体" w:hAnsi="宋体" w:cs="宋体" w:hint="eastAsia"/>
          <w:sz w:val="28"/>
          <w:szCs w:val="28"/>
        </w:rPr>
        <w:t>查询栏可按照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项目名称、项目编号进行查询。</w:t>
      </w:r>
    </w:p>
    <w:p w:rsidR="004D69A1" w:rsidRDefault="00EB262F">
      <w:pPr>
        <w:spacing w:line="360" w:lineRule="auto"/>
        <w:jc w:val="left"/>
      </w:pPr>
      <w:r>
        <w:rPr>
          <w:noProof/>
        </w:rPr>
        <w:drawing>
          <wp:inline distT="0" distB="0" distL="114300" distR="114300">
            <wp:extent cx="5294630" cy="1632585"/>
            <wp:effectExtent l="9525" t="9525" r="10795" b="15240"/>
            <wp:docPr id="5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4"/>
                    <pic:cNvPicPr>
                      <a:picLocks noChangeAspect="1"/>
                    </pic:cNvPicPr>
                  </pic:nvPicPr>
                  <pic:blipFill>
                    <a:blip r:embed="rId56"/>
                    <a:srcRect t="13609" r="-615"/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1632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pStyle w:val="20"/>
        <w:numPr>
          <w:ilvl w:val="1"/>
          <w:numId w:val="5"/>
        </w:numPr>
        <w:rPr>
          <w:rFonts w:asciiTheme="minorEastAsia" w:eastAsiaTheme="minorEastAsia" w:hAnsiTheme="minorEastAsia" w:cstheme="minorEastAsia"/>
        </w:rPr>
      </w:pPr>
      <w:bookmarkStart w:id="13" w:name="_Toc24397"/>
      <w:r>
        <w:rPr>
          <w:rFonts w:asciiTheme="minorEastAsia" w:eastAsiaTheme="minorEastAsia" w:hAnsiTheme="minorEastAsia" w:cstheme="minorEastAsia" w:hint="eastAsia"/>
        </w:rPr>
        <w:t>打印采购计划备案表</w:t>
      </w:r>
      <w:bookmarkEnd w:id="13"/>
    </w:p>
    <w:p w:rsidR="004D69A1" w:rsidRDefault="00EB262F">
      <w:pPr>
        <w:spacing w:line="360" w:lineRule="auto"/>
        <w:ind w:firstLineChars="200" w:firstLine="56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点击【操作】栏中的【查看】按钮，进入计划信息页面，可以查看【审批流程】以及【打印】备案表。</w:t>
      </w:r>
    </w:p>
    <w:p w:rsidR="004D69A1" w:rsidRDefault="00EB262F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>
            <wp:extent cx="5247005" cy="1693545"/>
            <wp:effectExtent l="9525" t="9525" r="20320" b="11430"/>
            <wp:docPr id="5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"/>
                    <pic:cNvPicPr>
                      <a:picLocks noChangeAspect="1"/>
                    </pic:cNvPicPr>
                  </pic:nvPicPr>
                  <pic:blipFill>
                    <a:blip r:embed="rId57"/>
                    <a:srcRect t="11776" r="45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1693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pStyle w:val="2"/>
        <w:ind w:leftChars="0" w:left="0" w:firstLineChars="0" w:firstLine="0"/>
      </w:pPr>
      <w:r>
        <w:rPr>
          <w:noProof/>
        </w:rPr>
        <w:drawing>
          <wp:inline distT="0" distB="0" distL="114300" distR="114300">
            <wp:extent cx="5273675" cy="4390390"/>
            <wp:effectExtent l="0" t="0" r="9525" b="3810"/>
            <wp:docPr id="7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39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>
            <wp:extent cx="5273675" cy="2910840"/>
            <wp:effectExtent l="9525" t="9525" r="12700" b="13335"/>
            <wp:docPr id="5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10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spacing w:line="360" w:lineRule="auto"/>
        <w:jc w:val="left"/>
      </w:pPr>
      <w:r>
        <w:rPr>
          <w:noProof/>
        </w:rPr>
        <w:drawing>
          <wp:inline distT="0" distB="0" distL="114300" distR="114300">
            <wp:extent cx="5272405" cy="2550160"/>
            <wp:effectExtent l="9525" t="9525" r="13970" b="12065"/>
            <wp:docPr id="6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50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>
            <wp:extent cx="5194300" cy="3994150"/>
            <wp:effectExtent l="0" t="0" r="0" b="6350"/>
            <wp:docPr id="7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pStyle w:val="1"/>
        <w:numPr>
          <w:ilvl w:val="0"/>
          <w:numId w:val="5"/>
        </w:numPr>
        <w:jc w:val="left"/>
        <w:rPr>
          <w:rFonts w:ascii="宋体" w:eastAsia="宋体" w:hAnsi="宋体" w:cs="宋体"/>
          <w:bCs/>
          <w:sz w:val="32"/>
          <w:szCs w:val="32"/>
        </w:rPr>
      </w:pPr>
      <w:bookmarkStart w:id="14" w:name="_Toc10632"/>
      <w:r>
        <w:rPr>
          <w:rFonts w:ascii="宋体" w:eastAsia="宋体" w:hAnsi="宋体" w:cs="宋体" w:hint="eastAsia"/>
          <w:bCs/>
          <w:sz w:val="32"/>
          <w:szCs w:val="32"/>
        </w:rPr>
        <w:t>电子交易系统</w:t>
      </w:r>
      <w:bookmarkEnd w:id="14"/>
    </w:p>
    <w:p w:rsidR="004D69A1" w:rsidRDefault="00EB262F">
      <w:pPr>
        <w:pStyle w:val="20"/>
        <w:numPr>
          <w:ilvl w:val="1"/>
          <w:numId w:val="5"/>
        </w:numPr>
        <w:rPr>
          <w:rFonts w:asciiTheme="minorEastAsia" w:eastAsiaTheme="minorEastAsia" w:hAnsiTheme="minorEastAsia" w:cstheme="minorEastAsia"/>
        </w:rPr>
      </w:pPr>
      <w:bookmarkStart w:id="15" w:name="_Toc11683"/>
      <w:r>
        <w:rPr>
          <w:rFonts w:asciiTheme="minorEastAsia" w:eastAsiaTheme="minorEastAsia" w:hAnsiTheme="minorEastAsia" w:cstheme="minorEastAsia" w:hint="eastAsia"/>
        </w:rPr>
        <w:t>采购订单</w:t>
      </w:r>
      <w:bookmarkEnd w:id="15"/>
    </w:p>
    <w:p w:rsidR="004D69A1" w:rsidRDefault="00EB262F">
      <w:pPr>
        <w:spacing w:line="360" w:lineRule="auto"/>
        <w:ind w:firstLineChars="200" w:firstLine="560"/>
        <w:rPr>
          <w:bCs/>
          <w:sz w:val="28"/>
          <w:szCs w:val="28"/>
        </w:rPr>
      </w:pPr>
      <w:r>
        <w:rPr>
          <w:rFonts w:ascii="宋体" w:eastAsia="宋体" w:hAnsi="宋体" w:cs="宋体" w:hint="eastAsia"/>
          <w:bCs/>
          <w:sz w:val="28"/>
          <w:szCs w:val="28"/>
        </w:rPr>
        <w:t>采购订单，展示采购项目类型、项目名称、项目编号、申报单位、状态等信息。</w:t>
      </w:r>
    </w:p>
    <w:p w:rsidR="004D69A1" w:rsidRDefault="00EB262F">
      <w:pPr>
        <w:spacing w:line="360" w:lineRule="auto"/>
        <w:ind w:firstLineChars="200" w:firstLine="560"/>
        <w:rPr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t>查询栏可按照</w:t>
      </w:r>
      <w:proofErr w:type="gramEnd"/>
      <w:r>
        <w:rPr>
          <w:rFonts w:hint="eastAsia"/>
          <w:sz w:val="28"/>
          <w:szCs w:val="28"/>
        </w:rPr>
        <w:t>项目名称、项目编号、状态等条件查询。</w:t>
      </w:r>
    </w:p>
    <w:p w:rsidR="004D69A1" w:rsidRDefault="00EB262F">
      <w:r>
        <w:rPr>
          <w:noProof/>
        </w:rPr>
        <w:drawing>
          <wp:inline distT="0" distB="0" distL="114300" distR="114300">
            <wp:extent cx="5266055" cy="1784350"/>
            <wp:effectExtent l="9525" t="9525" r="20320" b="15875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62"/>
                    <a:srcRect t="11635" r="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84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pStyle w:val="20"/>
        <w:numPr>
          <w:ilvl w:val="1"/>
          <w:numId w:val="7"/>
        </w:numPr>
      </w:pPr>
      <w:bookmarkStart w:id="16" w:name="_Toc23840"/>
      <w:r>
        <w:rPr>
          <w:rFonts w:asciiTheme="minorEastAsia" w:eastAsiaTheme="minorEastAsia" w:hAnsiTheme="minorEastAsia" w:cstheme="minorEastAsia" w:hint="eastAsia"/>
        </w:rPr>
        <w:lastRenderedPageBreak/>
        <w:t>选择供应商</w:t>
      </w:r>
      <w:bookmarkEnd w:id="16"/>
    </w:p>
    <w:p w:rsidR="004D69A1" w:rsidRDefault="00EB262F">
      <w:pPr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未执行状态，采购类型为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邀请竞价、定点采购和自主采购</w:t>
      </w:r>
      <w:r>
        <w:rPr>
          <w:rFonts w:asciiTheme="minorEastAsia" w:hAnsiTheme="minorEastAsia" w:cstheme="minorEastAsia" w:hint="eastAsia"/>
          <w:sz w:val="28"/>
          <w:szCs w:val="28"/>
        </w:rPr>
        <w:t>等项目，需要采购人向供应商发起邀请。点击操作栏中的【邀请供应商】，进入选择供应商页面，选择供应商。</w:t>
      </w:r>
    </w:p>
    <w:p w:rsidR="004D69A1" w:rsidRDefault="00EB262F">
      <w:r>
        <w:rPr>
          <w:noProof/>
        </w:rPr>
        <w:drawing>
          <wp:inline distT="0" distB="0" distL="114300" distR="114300">
            <wp:extent cx="5275580" cy="1265555"/>
            <wp:effectExtent l="9525" t="9525" r="10795" b="20320"/>
            <wp:docPr id="9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"/>
                    <pic:cNvPicPr>
                      <a:picLocks noChangeAspect="1"/>
                    </pic:cNvPicPr>
                  </pic:nvPicPr>
                  <pic:blipFill>
                    <a:blip r:embed="rId63"/>
                    <a:srcRect t="18387" r="-157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265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选择供应商后，点击【保存】，弹出提示框：已成功邀请了供应商！</w:t>
      </w:r>
    </w:p>
    <w:p w:rsidR="004D69A1" w:rsidRDefault="00EB262F">
      <w:pPr>
        <w:pStyle w:val="2"/>
        <w:numPr>
          <w:ilvl w:val="0"/>
          <w:numId w:val="8"/>
        </w:numPr>
        <w:ind w:leftChars="0" w:firstLine="560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t>邀请竞价供应商数量不能低于</w:t>
      </w:r>
      <w:proofErr w:type="gramStart"/>
      <w:r>
        <w:rPr>
          <w:rFonts w:ascii="宋体" w:eastAsia="宋体" w:hAnsi="宋体" w:cs="宋体" w:hint="eastAsia"/>
          <w:color w:val="FF0000"/>
          <w:sz w:val="28"/>
          <w:szCs w:val="28"/>
        </w:rPr>
        <w:t>供应商库</w:t>
      </w:r>
      <w:proofErr w:type="gramEnd"/>
      <w:r>
        <w:rPr>
          <w:rFonts w:ascii="宋体" w:eastAsia="宋体" w:hAnsi="宋体" w:cs="宋体" w:hint="eastAsia"/>
          <w:color w:val="FF0000"/>
          <w:sz w:val="28"/>
          <w:szCs w:val="28"/>
        </w:rPr>
        <w:t>50%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。</w:t>
      </w:r>
    </w:p>
    <w:p w:rsidR="004D69A1" w:rsidRDefault="00EB262F">
      <w:pPr>
        <w:pStyle w:val="2"/>
        <w:numPr>
          <w:ilvl w:val="0"/>
          <w:numId w:val="8"/>
        </w:numPr>
        <w:ind w:leftChars="0" w:firstLine="560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t>定点采购和自主采购只能邀请一位供应商。</w:t>
      </w:r>
    </w:p>
    <w:p w:rsidR="004D69A1" w:rsidRDefault="00EB262F">
      <w:r>
        <w:rPr>
          <w:noProof/>
        </w:rPr>
        <w:drawing>
          <wp:inline distT="0" distB="0" distL="114300" distR="114300">
            <wp:extent cx="5304155" cy="2446655"/>
            <wp:effectExtent l="9525" t="9525" r="20320" b="20320"/>
            <wp:docPr id="9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4"/>
                    <pic:cNvPicPr>
                      <a:picLocks noChangeAspect="1"/>
                    </pic:cNvPicPr>
                  </pic:nvPicPr>
                  <pic:blipFill>
                    <a:blip r:embed="rId64"/>
                    <a:srcRect t="9596" r="-675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2446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r>
        <w:rPr>
          <w:noProof/>
        </w:rPr>
        <w:lastRenderedPageBreak/>
        <w:drawing>
          <wp:inline distT="0" distB="0" distL="114300" distR="114300">
            <wp:extent cx="5271770" cy="1893570"/>
            <wp:effectExtent l="9525" t="9525" r="14605" b="14605"/>
            <wp:docPr id="9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93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邀请供应商后，状态变更为：已邀请。已邀请状态，等待供应商响应报价。</w:t>
      </w:r>
    </w:p>
    <w:p w:rsidR="004D69A1" w:rsidRDefault="00EB262F">
      <w:pPr>
        <w:pStyle w:val="2"/>
        <w:numPr>
          <w:ilvl w:val="0"/>
          <w:numId w:val="9"/>
        </w:numPr>
        <w:ind w:leftChars="0" w:firstLineChars="0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邀请竞价，供应商报价时间为</w:t>
      </w:r>
      <w:r>
        <w:rPr>
          <w:rFonts w:hint="eastAsia"/>
          <w:color w:val="FF0000"/>
          <w:sz w:val="28"/>
          <w:szCs w:val="28"/>
        </w:rPr>
        <w:t>3</w:t>
      </w:r>
      <w:r>
        <w:rPr>
          <w:rFonts w:hint="eastAsia"/>
          <w:color w:val="FF0000"/>
          <w:sz w:val="28"/>
          <w:szCs w:val="28"/>
        </w:rPr>
        <w:t>个工作日；</w:t>
      </w:r>
    </w:p>
    <w:p w:rsidR="004D69A1" w:rsidRDefault="00EB262F">
      <w:pPr>
        <w:pStyle w:val="2"/>
        <w:numPr>
          <w:ilvl w:val="0"/>
          <w:numId w:val="9"/>
        </w:numPr>
        <w:ind w:leftChars="0" w:firstLineChars="0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自主采购和定点采购，邀请供应商报价时间为</w:t>
      </w:r>
      <w:r>
        <w:rPr>
          <w:rFonts w:hint="eastAsia"/>
          <w:color w:val="FF0000"/>
          <w:sz w:val="28"/>
          <w:szCs w:val="28"/>
        </w:rPr>
        <w:t>24</w:t>
      </w:r>
      <w:r>
        <w:rPr>
          <w:rFonts w:hint="eastAsia"/>
          <w:color w:val="FF0000"/>
          <w:sz w:val="28"/>
          <w:szCs w:val="28"/>
        </w:rPr>
        <w:t>小时。</w:t>
      </w:r>
    </w:p>
    <w:p w:rsidR="004D69A1" w:rsidRDefault="00EB262F">
      <w:pPr>
        <w:spacing w:line="360" w:lineRule="auto"/>
      </w:pPr>
      <w:r>
        <w:rPr>
          <w:noProof/>
        </w:rPr>
        <w:drawing>
          <wp:inline distT="0" distB="0" distL="114300" distR="114300">
            <wp:extent cx="5275580" cy="927735"/>
            <wp:effectExtent l="9525" t="9525" r="10795" b="15240"/>
            <wp:docPr id="1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6"/>
                    <pic:cNvPicPr>
                      <a:picLocks noChangeAspect="1"/>
                    </pic:cNvPicPr>
                  </pic:nvPicPr>
                  <pic:blipFill>
                    <a:blip r:embed="rId66"/>
                    <a:srcRect t="22287" r="-193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927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未执行状态，采购类型为公开竞价的项目，需要等待公共资源交易中心发布竞价公告。</w:t>
      </w:r>
    </w:p>
    <w:p w:rsidR="004D69A1" w:rsidRDefault="00EB262F" w:rsidP="0008105C">
      <w:pPr>
        <w:pStyle w:val="2"/>
        <w:ind w:firstLine="560"/>
        <w:rPr>
          <w:rFonts w:asciiTheme="minorEastAsia" w:hAnsiTheme="minorEastAsia" w:cstheme="minorEastAsia"/>
          <w:color w:val="FF0000"/>
          <w:sz w:val="28"/>
          <w:szCs w:val="28"/>
        </w:rPr>
      </w:pP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公共资源交易中心，审核通过，直接发布竞价公告，审核不通过退回给采购单位经办人采购计划申报页面。</w:t>
      </w:r>
    </w:p>
    <w:p w:rsidR="004D69A1" w:rsidRDefault="00EB262F" w:rsidP="0008105C">
      <w:pPr>
        <w:pStyle w:val="2"/>
        <w:ind w:firstLine="560"/>
        <w:rPr>
          <w:rFonts w:asciiTheme="minorEastAsia" w:hAnsiTheme="minorEastAsia" w:cstheme="minorEastAsia"/>
          <w:color w:val="FF0000"/>
          <w:sz w:val="28"/>
          <w:szCs w:val="28"/>
        </w:rPr>
      </w:pP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公开竞价，发布竞价公告后，竞价公告时间为</w:t>
      </w: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3</w:t>
      </w: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个工作日，供应商报价时间为</w:t>
      </w: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3</w:t>
      </w: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个工作日。</w:t>
      </w:r>
    </w:p>
    <w:p w:rsidR="004D69A1" w:rsidRDefault="00EB262F">
      <w:pPr>
        <w:spacing w:line="360" w:lineRule="auto"/>
      </w:pPr>
      <w:r>
        <w:rPr>
          <w:noProof/>
        </w:rPr>
        <w:drawing>
          <wp:inline distT="0" distB="0" distL="114300" distR="114300">
            <wp:extent cx="5247005" cy="1208405"/>
            <wp:effectExtent l="9525" t="9525" r="20320" b="20320"/>
            <wp:docPr id="1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7"/>
                    <pic:cNvPicPr>
                      <a:picLocks noChangeAspect="1"/>
                    </pic:cNvPicPr>
                  </pic:nvPicPr>
                  <pic:blipFill>
                    <a:blip r:embed="rId67"/>
                    <a:srcRect t="19705" r="506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1208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已发布竞价公告状态的公开竞价项目，等待供应商报价。</w:t>
      </w:r>
    </w:p>
    <w:p w:rsidR="004D69A1" w:rsidRDefault="00EB262F">
      <w:pPr>
        <w:spacing w:line="360" w:lineRule="auto"/>
      </w:pPr>
      <w:r>
        <w:rPr>
          <w:noProof/>
        </w:rPr>
        <w:drawing>
          <wp:inline distT="0" distB="0" distL="114300" distR="114300">
            <wp:extent cx="5294630" cy="1122680"/>
            <wp:effectExtent l="9525" t="9525" r="10795" b="10795"/>
            <wp:docPr id="1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8"/>
                    <pic:cNvPicPr>
                      <a:picLocks noChangeAspect="1"/>
                    </pic:cNvPicPr>
                  </pic:nvPicPr>
                  <pic:blipFill>
                    <a:blip r:embed="rId68"/>
                    <a:srcRect t="17267" r="-482"/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1122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pStyle w:val="20"/>
        <w:numPr>
          <w:ilvl w:val="1"/>
          <w:numId w:val="7"/>
        </w:numPr>
        <w:rPr>
          <w:rFonts w:asciiTheme="minorEastAsia" w:eastAsiaTheme="minorEastAsia" w:hAnsiTheme="minorEastAsia" w:cstheme="minorEastAsia"/>
        </w:rPr>
      </w:pPr>
      <w:bookmarkStart w:id="17" w:name="_Toc11950"/>
      <w:r>
        <w:rPr>
          <w:rFonts w:asciiTheme="minorEastAsia" w:eastAsiaTheme="minorEastAsia" w:hAnsiTheme="minorEastAsia" w:cstheme="minorEastAsia" w:hint="eastAsia"/>
        </w:rPr>
        <w:t>确认结果</w:t>
      </w:r>
      <w:bookmarkEnd w:id="17"/>
    </w:p>
    <w:p w:rsidR="004D69A1" w:rsidRDefault="00EB262F">
      <w:pPr>
        <w:pStyle w:val="3"/>
        <w:numPr>
          <w:ilvl w:val="2"/>
          <w:numId w:val="10"/>
        </w:numPr>
      </w:pPr>
      <w:r>
        <w:rPr>
          <w:rFonts w:hint="eastAsia"/>
        </w:rPr>
        <w:t>自主采购、定点采购确认结果</w:t>
      </w:r>
    </w:p>
    <w:p w:rsidR="004D69A1" w:rsidRDefault="00EB262F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等待确认结果状态，点击操作栏【确认结果】按钮，进入计划信息页面，确认供应商报价信息。</w:t>
      </w:r>
    </w:p>
    <w:p w:rsidR="004D69A1" w:rsidRDefault="00EB262F">
      <w:pPr>
        <w:pStyle w:val="2"/>
        <w:ind w:leftChars="0" w:left="0" w:firstLineChars="0" w:firstLine="0"/>
      </w:pPr>
      <w:r>
        <w:rPr>
          <w:noProof/>
        </w:rPr>
        <w:drawing>
          <wp:inline distT="0" distB="0" distL="114300" distR="114300">
            <wp:extent cx="5266055" cy="1375410"/>
            <wp:effectExtent l="9525" t="9525" r="20320" b="24765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69"/>
                    <a:srcRect t="14825" r="7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375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spacing w:line="360" w:lineRule="auto"/>
        <w:ind w:firstLineChars="200" w:firstLine="560"/>
      </w:pPr>
      <w:r>
        <w:rPr>
          <w:rFonts w:hint="eastAsia"/>
          <w:sz w:val="28"/>
          <w:szCs w:val="28"/>
        </w:rPr>
        <w:t>查看报价供应商、联系人、联系电话、信用分、单价、总价。确认无误后，点击【确认】，项目成交，系统自动发布成交公告。</w:t>
      </w:r>
    </w:p>
    <w:p w:rsidR="004D69A1" w:rsidRDefault="00EB262F">
      <w:r>
        <w:rPr>
          <w:noProof/>
        </w:rPr>
        <w:drawing>
          <wp:inline distT="0" distB="0" distL="114300" distR="114300">
            <wp:extent cx="5271770" cy="1416050"/>
            <wp:effectExtent l="9525" t="9525" r="14605" b="22225"/>
            <wp:docPr id="1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4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16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中止：中止项目，项目失败，项目失败后，经办人可以操作‘退回’，退回的采购计划可以在采购项目管理页面查看或者修改。</w:t>
      </w:r>
    </w:p>
    <w:p w:rsidR="004D69A1" w:rsidRDefault="00EB262F">
      <w:pPr>
        <w:pStyle w:val="2"/>
        <w:ind w:leftChars="0" w:left="0"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1610" cy="1477645"/>
            <wp:effectExtent l="9525" t="9525" r="24765" b="17780"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477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pStyle w:val="2"/>
        <w:ind w:leftChars="0" w:left="0" w:firstLineChars="0" w:firstLine="0"/>
      </w:pPr>
      <w:r>
        <w:rPr>
          <w:noProof/>
        </w:rPr>
        <w:drawing>
          <wp:inline distT="0" distB="0" distL="114300" distR="114300">
            <wp:extent cx="5266055" cy="1302385"/>
            <wp:effectExtent l="9525" t="9525" r="20320" b="21590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302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spacing w:line="360" w:lineRule="auto"/>
        <w:ind w:firstLineChars="200" w:firstLine="560"/>
      </w:pPr>
      <w:r>
        <w:rPr>
          <w:rFonts w:hint="eastAsia"/>
          <w:sz w:val="28"/>
          <w:szCs w:val="28"/>
        </w:rPr>
        <w:t>查看报价供应商、联系人、联系电话、信用分、单价、总价。不满意供应商报价，点击【议价】，需要供应商重新报价。</w:t>
      </w:r>
    </w:p>
    <w:p w:rsidR="004D69A1" w:rsidRDefault="00EB262F">
      <w:pPr>
        <w:pStyle w:val="2"/>
        <w:ind w:leftChars="0" w:left="0" w:firstLineChars="0" w:firstLine="0"/>
      </w:pPr>
      <w:r>
        <w:rPr>
          <w:noProof/>
        </w:rPr>
        <w:drawing>
          <wp:inline distT="0" distB="0" distL="114300" distR="114300">
            <wp:extent cx="5270500" cy="1439545"/>
            <wp:effectExtent l="9525" t="9525" r="15875" b="17780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39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4D69A1">
      <w:pPr>
        <w:pStyle w:val="2"/>
        <w:ind w:leftChars="0" w:left="0" w:firstLineChars="0" w:firstLine="0"/>
      </w:pPr>
    </w:p>
    <w:p w:rsidR="004D69A1" w:rsidRDefault="00EB262F">
      <w:pPr>
        <w:pStyle w:val="3"/>
        <w:numPr>
          <w:ilvl w:val="2"/>
          <w:numId w:val="10"/>
        </w:numPr>
      </w:pPr>
      <w:r>
        <w:rPr>
          <w:rFonts w:hint="eastAsia"/>
        </w:rPr>
        <w:t>网上竞价确认结果</w:t>
      </w:r>
    </w:p>
    <w:p w:rsidR="004D69A1" w:rsidRDefault="00EB262F">
      <w:pPr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竞价结束后，供应商最终报价结果如果满足</w:t>
      </w:r>
      <w:r>
        <w:rPr>
          <w:rFonts w:asciiTheme="minorEastAsia" w:hAnsiTheme="minorEastAsia" w:cstheme="minorEastAsia" w:hint="eastAsia"/>
          <w:sz w:val="28"/>
          <w:szCs w:val="28"/>
        </w:rPr>
        <w:t>2</w:t>
      </w:r>
      <w:r>
        <w:rPr>
          <w:rFonts w:asciiTheme="minorEastAsia" w:hAnsiTheme="minorEastAsia" w:cstheme="minorEastAsia" w:hint="eastAsia"/>
          <w:sz w:val="28"/>
          <w:szCs w:val="28"/>
        </w:rPr>
        <w:t>家以上（邀请竞价，供应商最终报价结果满足</w:t>
      </w:r>
      <w:r>
        <w:rPr>
          <w:rFonts w:asciiTheme="minorEastAsia" w:hAnsiTheme="minorEastAsia" w:cstheme="minorEastAsia" w:hint="eastAsia"/>
          <w:sz w:val="28"/>
          <w:szCs w:val="28"/>
        </w:rPr>
        <w:t>3</w:t>
      </w:r>
      <w:r>
        <w:rPr>
          <w:rFonts w:asciiTheme="minorEastAsia" w:hAnsiTheme="minorEastAsia" w:cstheme="minorEastAsia" w:hint="eastAsia"/>
          <w:sz w:val="28"/>
          <w:szCs w:val="28"/>
        </w:rPr>
        <w:t>家以上）系统将推送最低报价供应商和</w:t>
      </w:r>
      <w:r>
        <w:rPr>
          <w:rFonts w:ascii="宋体" w:eastAsia="宋体" w:hAnsi="宋体" w:cs="宋体" w:hint="eastAsia"/>
          <w:sz w:val="28"/>
          <w:szCs w:val="28"/>
        </w:rPr>
        <w:t>信用分最高且报价是最低报价</w:t>
      </w:r>
      <w:r>
        <w:rPr>
          <w:rFonts w:ascii="宋体" w:eastAsia="宋体" w:hAnsi="宋体" w:cs="宋体" w:hint="eastAsia"/>
          <w:sz w:val="28"/>
          <w:szCs w:val="28"/>
        </w:rPr>
        <w:t>10%</w:t>
      </w:r>
      <w:r>
        <w:rPr>
          <w:rFonts w:ascii="宋体" w:eastAsia="宋体" w:hAnsi="宋体" w:cs="宋体" w:hint="eastAsia"/>
          <w:sz w:val="28"/>
          <w:szCs w:val="28"/>
        </w:rPr>
        <w:t>以内的供应商</w:t>
      </w:r>
      <w:r>
        <w:rPr>
          <w:rFonts w:asciiTheme="minorEastAsia" w:hAnsiTheme="minorEastAsia" w:cstheme="minorEastAsia" w:hint="eastAsia"/>
          <w:sz w:val="28"/>
          <w:szCs w:val="28"/>
        </w:rPr>
        <w:t>给采购人进行确认，如果不满足以上条件，认为此次竞价失败，</w:t>
      </w:r>
    </w:p>
    <w:p w:rsidR="004D69A1" w:rsidRDefault="00EB262F">
      <w:pPr>
        <w:spacing w:line="360" w:lineRule="auto"/>
        <w:ind w:firstLineChars="200" w:firstLine="560"/>
      </w:pPr>
      <w:r>
        <w:rPr>
          <w:rFonts w:asciiTheme="minorEastAsia" w:hAnsiTheme="minorEastAsia" w:cstheme="minorEastAsia" w:hint="eastAsia"/>
          <w:sz w:val="28"/>
          <w:szCs w:val="28"/>
        </w:rPr>
        <w:t>发布竞价失败公告，需重新进行采购需求申请或者重新竞价。</w:t>
      </w:r>
    </w:p>
    <w:p w:rsidR="004D69A1" w:rsidRDefault="00EB262F">
      <w:pPr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等待确认结果状态，点击操作栏【确认结果】按钮，进入采购项</w:t>
      </w:r>
      <w:r>
        <w:rPr>
          <w:rFonts w:asciiTheme="minorEastAsia" w:hAnsiTheme="minorEastAsia" w:cstheme="minorEastAsia" w:hint="eastAsia"/>
          <w:sz w:val="28"/>
          <w:szCs w:val="28"/>
        </w:rPr>
        <w:lastRenderedPageBreak/>
        <w:t>目信息页面，确认供应商报价信息。</w:t>
      </w:r>
    </w:p>
    <w:p w:rsidR="004D69A1" w:rsidRDefault="00EB262F">
      <w:pPr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网上竞价项目确认结果后，才能查看所有供应商报价信息以及供应商单位名称。</w:t>
      </w:r>
    </w:p>
    <w:p w:rsidR="004D69A1" w:rsidRDefault="00EB262F">
      <w:pPr>
        <w:pStyle w:val="2"/>
        <w:spacing w:line="360" w:lineRule="auto"/>
        <w:ind w:leftChars="0" w:left="0" w:firstLine="560"/>
      </w:pPr>
      <w:r>
        <w:rPr>
          <w:rFonts w:asciiTheme="minorEastAsia" w:hAnsiTheme="minorEastAsia" w:cstheme="minorEastAsia" w:hint="eastAsia"/>
          <w:sz w:val="28"/>
          <w:szCs w:val="28"/>
        </w:rPr>
        <w:t>网上竞价项目确认结果后，系统自动发布成交公告。</w:t>
      </w:r>
    </w:p>
    <w:p w:rsidR="004D69A1" w:rsidRDefault="00EB262F">
      <w:r>
        <w:rPr>
          <w:noProof/>
        </w:rPr>
        <w:drawing>
          <wp:inline distT="0" distB="0" distL="114300" distR="114300">
            <wp:extent cx="5418455" cy="2070735"/>
            <wp:effectExtent l="9525" t="9525" r="20320" b="1524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74"/>
                    <a:srcRect t="11841" r="-2758"/>
                    <a:stretch>
                      <a:fillRect/>
                    </a:stretch>
                  </pic:blipFill>
                  <pic:spPr>
                    <a:xfrm>
                      <a:off x="0" y="0"/>
                      <a:ext cx="5418455" cy="2070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r>
        <w:rPr>
          <w:noProof/>
        </w:rPr>
        <w:drawing>
          <wp:inline distT="0" distB="0" distL="114300" distR="114300">
            <wp:extent cx="5304155" cy="3024505"/>
            <wp:effectExtent l="9525" t="9525" r="20320" b="13970"/>
            <wp:docPr id="6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0"/>
                    <pic:cNvPicPr>
                      <a:picLocks noChangeAspect="1"/>
                    </pic:cNvPicPr>
                  </pic:nvPicPr>
                  <pic:blipFill>
                    <a:blip r:embed="rId75"/>
                    <a:srcRect t="6900" r="-590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3024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r>
        <w:rPr>
          <w:noProof/>
        </w:rPr>
        <w:lastRenderedPageBreak/>
        <w:drawing>
          <wp:inline distT="0" distB="0" distL="114300" distR="114300">
            <wp:extent cx="5247005" cy="2306320"/>
            <wp:effectExtent l="9525" t="9525" r="20320" b="27305"/>
            <wp:docPr id="7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1"/>
                    <pic:cNvPicPr>
                      <a:picLocks noChangeAspect="1"/>
                    </pic:cNvPicPr>
                  </pic:nvPicPr>
                  <pic:blipFill>
                    <a:blip r:embed="rId76"/>
                    <a:srcRect t="8652" r="45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306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spacing w:line="360" w:lineRule="auto"/>
        <w:ind w:firstLineChars="200" w:firstLine="560"/>
        <w:jc w:val="left"/>
      </w:pPr>
      <w:r>
        <w:rPr>
          <w:rFonts w:hint="eastAsia"/>
          <w:sz w:val="28"/>
          <w:szCs w:val="28"/>
        </w:rPr>
        <w:t>确认成交后，采购人可查看报价详细情况，采购人</w:t>
      </w:r>
      <w:r>
        <w:rPr>
          <w:rFonts w:hint="eastAsia"/>
          <w:sz w:val="28"/>
          <w:szCs w:val="28"/>
        </w:rPr>
        <w:t>点击</w:t>
      </w:r>
      <w:r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</w:rPr>
        <w:t>查看</w:t>
      </w:r>
      <w:r>
        <w:rPr>
          <w:rFonts w:hint="eastAsia"/>
          <w:sz w:val="28"/>
          <w:szCs w:val="28"/>
        </w:rPr>
        <w:t>”进行查看。</w:t>
      </w:r>
      <w:r>
        <w:rPr>
          <w:noProof/>
        </w:rPr>
        <w:drawing>
          <wp:inline distT="0" distB="0" distL="114300" distR="114300">
            <wp:extent cx="5267325" cy="1438275"/>
            <wp:effectExtent l="9525" t="9525" r="19050" b="19050"/>
            <wp:docPr id="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38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pStyle w:val="20"/>
        <w:numPr>
          <w:ilvl w:val="1"/>
          <w:numId w:val="7"/>
        </w:numPr>
        <w:rPr>
          <w:rFonts w:asciiTheme="minorEastAsia" w:eastAsiaTheme="minorEastAsia" w:hAnsiTheme="minorEastAsia" w:cstheme="minorEastAsia"/>
        </w:rPr>
      </w:pPr>
      <w:bookmarkStart w:id="18" w:name="_Toc8098"/>
      <w:r>
        <w:rPr>
          <w:rFonts w:asciiTheme="minorEastAsia" w:eastAsiaTheme="minorEastAsia" w:hAnsiTheme="minorEastAsia" w:cstheme="minorEastAsia" w:hint="eastAsia"/>
        </w:rPr>
        <w:t>确认合同</w:t>
      </w:r>
      <w:bookmarkEnd w:id="18"/>
    </w:p>
    <w:p w:rsidR="004D69A1" w:rsidRDefault="00EB262F">
      <w:pPr>
        <w:spacing w:line="360" w:lineRule="auto"/>
        <w:ind w:firstLineChars="200" w:firstLine="560"/>
        <w:jc w:val="left"/>
        <w:rPr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自主采购确认结果，进入确认验收报告阶段，自主采购没有合同生成。</w:t>
      </w:r>
    </w:p>
    <w:p w:rsidR="004D69A1" w:rsidRDefault="00EB262F">
      <w:pPr>
        <w:pStyle w:val="3"/>
        <w:numPr>
          <w:ilvl w:val="2"/>
          <w:numId w:val="11"/>
        </w:numPr>
      </w:pPr>
      <w:r>
        <w:rPr>
          <w:rFonts w:hint="eastAsia"/>
        </w:rPr>
        <w:t>招标项目合同备案</w:t>
      </w:r>
    </w:p>
    <w:p w:rsidR="004D69A1" w:rsidRDefault="00EB262F">
      <w:pPr>
        <w:pStyle w:val="2"/>
        <w:spacing w:line="360" w:lineRule="auto"/>
        <w:ind w:leftChars="0" w:left="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代理机构确认接收计划后，经办人可以操作合同备案等待合同备案状态，点击【合同回传】按钮，进入填写合同信息页面，填写完成点击【确认】合同备案成功。</w:t>
      </w:r>
    </w:p>
    <w:p w:rsidR="004D69A1" w:rsidRDefault="00EB262F">
      <w:r>
        <w:rPr>
          <w:noProof/>
        </w:rPr>
        <w:lastRenderedPageBreak/>
        <w:drawing>
          <wp:inline distT="0" distB="0" distL="114300" distR="114300">
            <wp:extent cx="5285105" cy="1235710"/>
            <wp:effectExtent l="9525" t="9525" r="20320" b="12065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/>
                    <pic:cNvPicPr>
                      <a:picLocks noChangeAspect="1"/>
                    </pic:cNvPicPr>
                  </pic:nvPicPr>
                  <pic:blipFill>
                    <a:blip r:embed="rId78"/>
                    <a:srcRect t="16121" r="-265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1235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r>
        <w:rPr>
          <w:noProof/>
        </w:rPr>
        <w:drawing>
          <wp:inline distT="0" distB="0" distL="114300" distR="114300">
            <wp:extent cx="5266055" cy="1125855"/>
            <wp:effectExtent l="9525" t="9525" r="20320" b="26670"/>
            <wp:docPr id="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/>
                    <pic:cNvPicPr>
                      <a:picLocks noChangeAspect="1"/>
                    </pic:cNvPicPr>
                  </pic:nvPicPr>
                  <pic:blipFill>
                    <a:blip r:embed="rId79"/>
                    <a:srcRect t="16249" r="-6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125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r>
        <w:rPr>
          <w:noProof/>
        </w:rPr>
        <w:drawing>
          <wp:inline distT="0" distB="0" distL="114300" distR="114300">
            <wp:extent cx="5294630" cy="3148330"/>
            <wp:effectExtent l="9525" t="9525" r="10795" b="23495"/>
            <wp:docPr id="5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"/>
                    <pic:cNvPicPr>
                      <a:picLocks noChangeAspect="1"/>
                    </pic:cNvPicPr>
                  </pic:nvPicPr>
                  <pic:blipFill>
                    <a:blip r:embed="rId80"/>
                    <a:srcRect t="7067" r="-446"/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3148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pStyle w:val="3"/>
        <w:numPr>
          <w:ilvl w:val="2"/>
          <w:numId w:val="11"/>
        </w:numPr>
      </w:pPr>
      <w:r>
        <w:rPr>
          <w:rFonts w:hint="eastAsia"/>
        </w:rPr>
        <w:t>网上竞价合同确认</w:t>
      </w:r>
    </w:p>
    <w:p w:rsidR="004D69A1" w:rsidRDefault="00EB262F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确认成交结果后，点击【签订合同】进入合同页面，确认合同信息。</w:t>
      </w:r>
    </w:p>
    <w:p w:rsidR="004D69A1" w:rsidRDefault="00EB262F">
      <w:r>
        <w:rPr>
          <w:noProof/>
        </w:rPr>
        <w:lastRenderedPageBreak/>
        <w:drawing>
          <wp:inline distT="0" distB="0" distL="114300" distR="114300">
            <wp:extent cx="5285105" cy="1383665"/>
            <wp:effectExtent l="9525" t="9525" r="20320" b="16510"/>
            <wp:docPr id="7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9"/>
                    <pic:cNvPicPr>
                      <a:picLocks noChangeAspect="1"/>
                    </pic:cNvPicPr>
                  </pic:nvPicPr>
                  <pic:blipFill>
                    <a:blip r:embed="rId81"/>
                    <a:srcRect t="14816" r="-374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1383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r>
        <w:rPr>
          <w:noProof/>
        </w:rPr>
        <w:drawing>
          <wp:inline distT="0" distB="0" distL="114300" distR="114300">
            <wp:extent cx="5342255" cy="1453515"/>
            <wp:effectExtent l="9525" t="9525" r="20320" b="22860"/>
            <wp:docPr id="8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0"/>
                    <pic:cNvPicPr>
                      <a:picLocks noChangeAspect="1"/>
                    </pic:cNvPicPr>
                  </pic:nvPicPr>
                  <pic:blipFill>
                    <a:blip r:embed="rId82"/>
                    <a:srcRect t="19628" r="-1459"/>
                    <a:stretch>
                      <a:fillRect/>
                    </a:stretch>
                  </pic:blipFill>
                  <pic:spPr>
                    <a:xfrm>
                      <a:off x="0" y="0"/>
                      <a:ext cx="5342255" cy="1453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pStyle w:val="2"/>
        <w:ind w:leftChars="0" w:left="0" w:firstLineChars="0" w:firstLine="0"/>
      </w:pPr>
      <w:r>
        <w:rPr>
          <w:noProof/>
        </w:rPr>
        <w:drawing>
          <wp:inline distT="0" distB="0" distL="114300" distR="114300">
            <wp:extent cx="5294630" cy="2635250"/>
            <wp:effectExtent l="9525" t="9525" r="10795" b="22225"/>
            <wp:docPr id="8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1"/>
                    <pic:cNvPicPr>
                      <a:picLocks noChangeAspect="1"/>
                    </pic:cNvPicPr>
                  </pic:nvPicPr>
                  <pic:blipFill>
                    <a:blip r:embed="rId83"/>
                    <a:srcRect t="8145" r="-531"/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2635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pStyle w:val="2"/>
        <w:ind w:leftChars="0" w:left="0"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4785" cy="3066415"/>
            <wp:effectExtent l="9525" t="9525" r="21590" b="10160"/>
            <wp:docPr id="8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2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66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pStyle w:val="2"/>
        <w:ind w:leftChars="0" w:left="0" w:firstLineChars="0" w:firstLine="0"/>
      </w:pPr>
      <w:r>
        <w:rPr>
          <w:noProof/>
        </w:rPr>
        <w:drawing>
          <wp:inline distT="0" distB="0" distL="114300" distR="114300">
            <wp:extent cx="5264150" cy="3092450"/>
            <wp:effectExtent l="9525" t="9525" r="22225" b="22225"/>
            <wp:docPr id="8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3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92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pStyle w:val="2"/>
        <w:spacing w:line="360" w:lineRule="auto"/>
        <w:ind w:leftChars="0" w:left="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合同签订确认后，等待供应商签订合同。</w:t>
      </w:r>
    </w:p>
    <w:p w:rsidR="004D69A1" w:rsidRDefault="00EB262F">
      <w:pPr>
        <w:pStyle w:val="2"/>
        <w:spacing w:line="360" w:lineRule="auto"/>
        <w:ind w:leftChars="0" w:left="0" w:firstLineChars="0" w:firstLine="0"/>
      </w:pPr>
      <w:r>
        <w:rPr>
          <w:noProof/>
        </w:rPr>
        <w:drawing>
          <wp:inline distT="0" distB="0" distL="114300" distR="114300">
            <wp:extent cx="5275580" cy="1407160"/>
            <wp:effectExtent l="9525" t="9525" r="10795" b="12065"/>
            <wp:docPr id="8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4"/>
                    <pic:cNvPicPr>
                      <a:picLocks noChangeAspect="1"/>
                    </pic:cNvPicPr>
                  </pic:nvPicPr>
                  <pic:blipFill>
                    <a:blip r:embed="rId86"/>
                    <a:srcRect t="15226" r="-217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407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供应商已签订合同，等待采购人操作【合同回传】，合同回传后，合同备案成功。</w:t>
      </w:r>
    </w:p>
    <w:p w:rsidR="004D69A1" w:rsidRDefault="00EB262F">
      <w:pPr>
        <w:pStyle w:val="2"/>
        <w:spacing w:line="360" w:lineRule="auto"/>
        <w:ind w:leftChars="0" w:left="0" w:firstLineChars="0" w:firstLine="0"/>
      </w:pPr>
      <w:r>
        <w:rPr>
          <w:noProof/>
        </w:rPr>
        <w:drawing>
          <wp:inline distT="0" distB="0" distL="114300" distR="114300">
            <wp:extent cx="5285105" cy="1454785"/>
            <wp:effectExtent l="9525" t="9525" r="20320" b="21590"/>
            <wp:docPr id="1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4"/>
                    <pic:cNvPicPr>
                      <a:picLocks noChangeAspect="1"/>
                    </pic:cNvPicPr>
                  </pic:nvPicPr>
                  <pic:blipFill>
                    <a:blip r:embed="rId87"/>
                    <a:srcRect t="13840" r="-374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1454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pStyle w:val="2"/>
        <w:spacing w:line="360" w:lineRule="auto"/>
        <w:ind w:leftChars="0" w:left="0" w:firstLineChars="0" w:firstLine="0"/>
      </w:pPr>
      <w:r>
        <w:rPr>
          <w:noProof/>
        </w:rPr>
        <w:drawing>
          <wp:inline distT="0" distB="0" distL="114300" distR="114300">
            <wp:extent cx="5285105" cy="1647190"/>
            <wp:effectExtent l="9525" t="9525" r="20320" b="19685"/>
            <wp:docPr id="1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5"/>
                    <pic:cNvPicPr>
                      <a:picLocks noChangeAspect="1"/>
                    </pic:cNvPicPr>
                  </pic:nvPicPr>
                  <pic:blipFill>
                    <a:blip r:embed="rId88"/>
                    <a:srcRect t="12246" r="-289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1647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pStyle w:val="3"/>
        <w:numPr>
          <w:ilvl w:val="2"/>
          <w:numId w:val="11"/>
        </w:numPr>
      </w:pPr>
      <w:r>
        <w:rPr>
          <w:rFonts w:hint="eastAsia"/>
        </w:rPr>
        <w:t>定点采购确认合同</w:t>
      </w:r>
    </w:p>
    <w:p w:rsidR="004D69A1" w:rsidRDefault="00EB262F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确认成交结果后，采购人确认合同并签订，“采购订单”点击“签订合同”。</w:t>
      </w:r>
    </w:p>
    <w:p w:rsidR="004D69A1" w:rsidRDefault="00EB262F">
      <w:pPr>
        <w:pStyle w:val="2"/>
        <w:ind w:leftChars="0" w:left="0" w:firstLineChars="0" w:firstLine="0"/>
      </w:pPr>
      <w:r>
        <w:rPr>
          <w:noProof/>
        </w:rPr>
        <w:drawing>
          <wp:inline distT="0" distB="0" distL="114300" distR="114300">
            <wp:extent cx="5313680" cy="1169670"/>
            <wp:effectExtent l="9525" t="9525" r="10795" b="20955"/>
            <wp:docPr id="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"/>
                    <pic:cNvPicPr>
                      <a:picLocks noChangeAspect="1"/>
                    </pic:cNvPicPr>
                  </pic:nvPicPr>
                  <pic:blipFill>
                    <a:blip r:embed="rId89"/>
                    <a:srcRect t="14880" r="-1002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11696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pStyle w:val="20"/>
        <w:numPr>
          <w:ilvl w:val="1"/>
          <w:numId w:val="7"/>
        </w:numPr>
        <w:rPr>
          <w:rFonts w:asciiTheme="minorEastAsia" w:eastAsiaTheme="minorEastAsia" w:hAnsiTheme="minorEastAsia" w:cstheme="minorEastAsia"/>
        </w:rPr>
      </w:pPr>
      <w:bookmarkStart w:id="19" w:name="_Toc19163"/>
      <w:r>
        <w:rPr>
          <w:rFonts w:asciiTheme="minorEastAsia" w:eastAsiaTheme="minorEastAsia" w:hAnsiTheme="minorEastAsia" w:cstheme="minorEastAsia" w:hint="eastAsia"/>
        </w:rPr>
        <w:t>确认验收报告</w:t>
      </w:r>
      <w:bookmarkEnd w:id="19"/>
    </w:p>
    <w:p w:rsidR="004D69A1" w:rsidRDefault="00EB262F">
      <w:pPr>
        <w:pStyle w:val="3"/>
        <w:numPr>
          <w:ilvl w:val="2"/>
          <w:numId w:val="12"/>
        </w:numPr>
      </w:pPr>
      <w:r>
        <w:rPr>
          <w:rFonts w:hint="eastAsia"/>
        </w:rPr>
        <w:t>自主采购确认验收报告</w:t>
      </w:r>
    </w:p>
    <w:p w:rsidR="004D69A1" w:rsidRDefault="00EB262F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自主采购项目，采购人确认结果后，进入确认验收阶段。</w:t>
      </w:r>
    </w:p>
    <w:p w:rsidR="004D69A1" w:rsidRDefault="00EB262F">
      <w:r>
        <w:rPr>
          <w:noProof/>
        </w:rPr>
        <w:lastRenderedPageBreak/>
        <w:drawing>
          <wp:inline distT="0" distB="0" distL="114300" distR="114300">
            <wp:extent cx="5294630" cy="1210945"/>
            <wp:effectExtent l="9525" t="9525" r="10795" b="17780"/>
            <wp:docPr id="1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6"/>
                    <pic:cNvPicPr>
                      <a:picLocks noChangeAspect="1"/>
                    </pic:cNvPicPr>
                  </pic:nvPicPr>
                  <pic:blipFill>
                    <a:blip r:embed="rId90"/>
                    <a:srcRect t="16213" r="-446"/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1210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r>
        <w:rPr>
          <w:noProof/>
        </w:rPr>
        <w:drawing>
          <wp:inline distT="0" distB="0" distL="114300" distR="114300">
            <wp:extent cx="5351780" cy="1293495"/>
            <wp:effectExtent l="9525" t="9525" r="10795" b="11430"/>
            <wp:docPr id="13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7"/>
                    <pic:cNvPicPr>
                      <a:picLocks noChangeAspect="1"/>
                    </pic:cNvPicPr>
                  </pic:nvPicPr>
                  <pic:blipFill>
                    <a:blip r:embed="rId91"/>
                    <a:srcRect t="14159" r="-1542"/>
                    <a:stretch>
                      <a:fillRect/>
                    </a:stretch>
                  </pic:blipFill>
                  <pic:spPr>
                    <a:xfrm>
                      <a:off x="0" y="0"/>
                      <a:ext cx="5351780" cy="1293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r>
        <w:rPr>
          <w:noProof/>
        </w:rPr>
        <w:drawing>
          <wp:inline distT="0" distB="0" distL="114300" distR="114300">
            <wp:extent cx="5285105" cy="2419985"/>
            <wp:effectExtent l="9525" t="9525" r="20320" b="27940"/>
            <wp:docPr id="13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8"/>
                    <pic:cNvPicPr>
                      <a:picLocks noChangeAspect="1"/>
                    </pic:cNvPicPr>
                  </pic:nvPicPr>
                  <pic:blipFill>
                    <a:blip r:embed="rId92"/>
                    <a:srcRect t="8213" r="-217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419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点击【确定】验收报告创建完成，用户可以下载和打印验收报告。</w:t>
      </w:r>
    </w:p>
    <w:p w:rsidR="004D69A1" w:rsidRDefault="00EB262F">
      <w:pPr>
        <w:spacing w:line="360" w:lineRule="auto"/>
      </w:pPr>
      <w:r>
        <w:rPr>
          <w:noProof/>
        </w:rPr>
        <w:drawing>
          <wp:inline distT="0" distB="0" distL="114300" distR="114300">
            <wp:extent cx="5275580" cy="1141095"/>
            <wp:effectExtent l="9525" t="9525" r="10795" b="11430"/>
            <wp:docPr id="14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21"/>
                    <pic:cNvPicPr>
                      <a:picLocks noChangeAspect="1"/>
                    </pic:cNvPicPr>
                  </pic:nvPicPr>
                  <pic:blipFill>
                    <a:blip r:embed="rId93"/>
                    <a:srcRect t="19884" r="-108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141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4D69A1">
      <w:pPr>
        <w:spacing w:line="360" w:lineRule="auto"/>
        <w:rPr>
          <w:sz w:val="28"/>
          <w:szCs w:val="28"/>
        </w:rPr>
      </w:pPr>
    </w:p>
    <w:p w:rsidR="004D69A1" w:rsidRDefault="00EB262F">
      <w:r>
        <w:rPr>
          <w:noProof/>
        </w:rPr>
        <w:lastRenderedPageBreak/>
        <w:drawing>
          <wp:inline distT="0" distB="0" distL="114300" distR="114300">
            <wp:extent cx="5272405" cy="2902585"/>
            <wp:effectExtent l="9525" t="9525" r="13970" b="21590"/>
            <wp:docPr id="13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9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02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pStyle w:val="3"/>
        <w:numPr>
          <w:ilvl w:val="2"/>
          <w:numId w:val="12"/>
        </w:numPr>
      </w:pPr>
      <w:r>
        <w:rPr>
          <w:rFonts w:hint="eastAsia"/>
        </w:rPr>
        <w:t>定点采购确认验收报告</w:t>
      </w:r>
    </w:p>
    <w:p w:rsidR="004D69A1" w:rsidRDefault="00EB262F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定点采购项目，采购人供应</w:t>
      </w:r>
      <w:proofErr w:type="gramStart"/>
      <w:r>
        <w:rPr>
          <w:rFonts w:hint="eastAsia"/>
          <w:sz w:val="28"/>
          <w:szCs w:val="28"/>
        </w:rPr>
        <w:t>商双方</w:t>
      </w:r>
      <w:proofErr w:type="gramEnd"/>
      <w:r>
        <w:rPr>
          <w:rFonts w:hint="eastAsia"/>
          <w:sz w:val="28"/>
          <w:szCs w:val="28"/>
        </w:rPr>
        <w:t>签订合同后，进入创建验收阶段，点击【验收报告】，进入新建验收报告页面。</w:t>
      </w:r>
    </w:p>
    <w:p w:rsidR="004D69A1" w:rsidRDefault="00EB262F">
      <w:pPr>
        <w:pStyle w:val="2"/>
        <w:ind w:leftChars="0" w:left="0" w:firstLineChars="0" w:firstLine="0"/>
      </w:pPr>
      <w:r>
        <w:rPr>
          <w:noProof/>
        </w:rPr>
        <w:drawing>
          <wp:inline distT="0" distB="0" distL="114300" distR="114300">
            <wp:extent cx="5269230" cy="1301750"/>
            <wp:effectExtent l="9525" t="9525" r="17145" b="22225"/>
            <wp:docPr id="4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01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pStyle w:val="2"/>
        <w:ind w:leftChars="0" w:left="0" w:firstLineChars="0" w:firstLine="0"/>
      </w:pPr>
      <w:r>
        <w:rPr>
          <w:noProof/>
        </w:rPr>
        <w:drawing>
          <wp:inline distT="0" distB="0" distL="114300" distR="114300">
            <wp:extent cx="5275580" cy="1497330"/>
            <wp:effectExtent l="9525" t="9525" r="10795" b="17145"/>
            <wp:docPr id="4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7"/>
                    <pic:cNvPicPr>
                      <a:picLocks noChangeAspect="1"/>
                    </pic:cNvPicPr>
                  </pic:nvPicPr>
                  <pic:blipFill>
                    <a:blip r:embed="rId96"/>
                    <a:srcRect t="12309" r="-133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497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r>
        <w:rPr>
          <w:noProof/>
        </w:rPr>
        <w:lastRenderedPageBreak/>
        <w:drawing>
          <wp:inline distT="0" distB="0" distL="114300" distR="114300">
            <wp:extent cx="5264785" cy="2333625"/>
            <wp:effectExtent l="9525" t="9525" r="21590" b="19050"/>
            <wp:docPr id="4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8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33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pStyle w:val="3"/>
        <w:numPr>
          <w:ilvl w:val="2"/>
          <w:numId w:val="12"/>
        </w:numPr>
      </w:pPr>
      <w:r>
        <w:rPr>
          <w:rFonts w:hint="eastAsia"/>
        </w:rPr>
        <w:t>招标采购确认验收报告</w:t>
      </w:r>
    </w:p>
    <w:p w:rsidR="004D69A1" w:rsidRDefault="00EB262F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招标采购项目，采购人操作合同回传后，进入创建验收阶段，点击【验收报告】，进入新建验收报告页面。</w:t>
      </w:r>
    </w:p>
    <w:p w:rsidR="004D69A1" w:rsidRDefault="00EB262F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37480" cy="932815"/>
            <wp:effectExtent l="9525" t="9525" r="10795" b="10160"/>
            <wp:docPr id="6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"/>
                    <pic:cNvPicPr>
                      <a:picLocks noChangeAspect="1"/>
                    </pic:cNvPicPr>
                  </pic:nvPicPr>
                  <pic:blipFill>
                    <a:blip r:embed="rId98"/>
                    <a:srcRect t="23008" r="459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932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spacing w:line="360" w:lineRule="auto"/>
      </w:pPr>
      <w:r>
        <w:rPr>
          <w:noProof/>
        </w:rPr>
        <w:drawing>
          <wp:inline distT="0" distB="0" distL="114300" distR="114300">
            <wp:extent cx="5285105" cy="1038225"/>
            <wp:effectExtent l="9525" t="9525" r="20320" b="19050"/>
            <wp:docPr id="6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"/>
                    <pic:cNvPicPr>
                      <a:picLocks noChangeAspect="1"/>
                    </pic:cNvPicPr>
                  </pic:nvPicPr>
                  <pic:blipFill>
                    <a:blip r:embed="rId99"/>
                    <a:srcRect t="18818" r="-241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1038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点击【新建】按钮，进入验收报告信息确认页面，填写</w:t>
      </w:r>
      <w:r>
        <w:rPr>
          <w:rFonts w:hint="eastAsia"/>
          <w:sz w:val="28"/>
          <w:szCs w:val="28"/>
        </w:rPr>
        <w:t>分期支付金额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分期支付金额累计不能超过中标金额</w:t>
      </w:r>
      <w:r>
        <w:rPr>
          <w:sz w:val="28"/>
          <w:szCs w:val="28"/>
        </w:rPr>
        <w:t>。</w:t>
      </w:r>
      <w:r>
        <w:rPr>
          <w:rFonts w:hint="eastAsia"/>
          <w:sz w:val="28"/>
          <w:szCs w:val="28"/>
        </w:rPr>
        <w:t>填写完成，点击【确认】按钮，验收报告创建成功。</w:t>
      </w:r>
    </w:p>
    <w:p w:rsidR="004D69A1" w:rsidRDefault="004D69A1"/>
    <w:p w:rsidR="004D69A1" w:rsidRDefault="00EB262F">
      <w:r>
        <w:rPr>
          <w:noProof/>
        </w:rPr>
        <w:lastRenderedPageBreak/>
        <w:drawing>
          <wp:inline distT="0" distB="0" distL="114300" distR="114300">
            <wp:extent cx="5294630" cy="2259330"/>
            <wp:effectExtent l="9525" t="9525" r="10795" b="17145"/>
            <wp:docPr id="6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"/>
                    <pic:cNvPicPr>
                      <a:picLocks noChangeAspect="1"/>
                    </pic:cNvPicPr>
                  </pic:nvPicPr>
                  <pic:blipFill>
                    <a:blip r:embed="rId100"/>
                    <a:srcRect t="9165" r="-385"/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2259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 w:rsidP="0008105C">
      <w:pPr>
        <w:pStyle w:val="2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创建完成验收报告，可以打印下载</w:t>
      </w:r>
    </w:p>
    <w:p w:rsidR="004D69A1" w:rsidRDefault="00EB262F">
      <w:pPr>
        <w:pStyle w:val="2"/>
        <w:ind w:leftChars="0" w:left="0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85105" cy="1275080"/>
            <wp:effectExtent l="9525" t="9525" r="20320" b="10795"/>
            <wp:docPr id="7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8"/>
                    <pic:cNvPicPr>
                      <a:picLocks noChangeAspect="1"/>
                    </pic:cNvPicPr>
                  </pic:nvPicPr>
                  <pic:blipFill>
                    <a:blip r:embed="rId101"/>
                    <a:srcRect t="19936" r="-289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1275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pStyle w:val="2"/>
        <w:ind w:leftChars="0" w:left="0" w:firstLineChars="0" w:firstLine="0"/>
      </w:pPr>
      <w:r>
        <w:rPr>
          <w:noProof/>
        </w:rPr>
        <w:drawing>
          <wp:inline distT="0" distB="0" distL="114300" distR="114300">
            <wp:extent cx="5323205" cy="2328545"/>
            <wp:effectExtent l="9525" t="9525" r="20320" b="24130"/>
            <wp:docPr id="7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"/>
                    <pic:cNvPicPr>
                      <a:picLocks noChangeAspect="1"/>
                    </pic:cNvPicPr>
                  </pic:nvPicPr>
                  <pic:blipFill>
                    <a:blip r:embed="rId102"/>
                    <a:srcRect t="9457" r="-951"/>
                    <a:stretch>
                      <a:fillRect/>
                    </a:stretch>
                  </pic:blipFill>
                  <pic:spPr>
                    <a:xfrm>
                      <a:off x="0" y="0"/>
                      <a:ext cx="5323205" cy="2328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pStyle w:val="3"/>
        <w:numPr>
          <w:ilvl w:val="2"/>
          <w:numId w:val="12"/>
        </w:numPr>
      </w:pPr>
      <w:r>
        <w:rPr>
          <w:rFonts w:hint="eastAsia"/>
        </w:rPr>
        <w:t>网上竞价确认验收报告</w:t>
      </w:r>
    </w:p>
    <w:p w:rsidR="004D69A1" w:rsidRDefault="00EB262F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网上竞价项目，采购人操作合同回传后，进入创建验收报告阶段，点击【验收报告】，进入新建验收报告页面。</w:t>
      </w:r>
    </w:p>
    <w:p w:rsidR="004D69A1" w:rsidRDefault="00EB262F">
      <w:pPr>
        <w:pStyle w:val="2"/>
        <w:ind w:leftChars="0" w:left="0" w:firstLineChars="0" w:firstLine="0"/>
      </w:pPr>
      <w:r>
        <w:rPr>
          <w:noProof/>
        </w:rPr>
        <w:lastRenderedPageBreak/>
        <w:drawing>
          <wp:inline distT="0" distB="0" distL="114300" distR="114300">
            <wp:extent cx="5285105" cy="1358265"/>
            <wp:effectExtent l="9525" t="9525" r="20320" b="22860"/>
            <wp:docPr id="1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7"/>
                    <pic:cNvPicPr>
                      <a:picLocks noChangeAspect="1"/>
                    </pic:cNvPicPr>
                  </pic:nvPicPr>
                  <pic:blipFill>
                    <a:blip r:embed="rId103"/>
                    <a:srcRect t="16576" r="-338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1358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pStyle w:val="2"/>
        <w:ind w:leftChars="0" w:left="0" w:firstLineChars="0" w:firstLine="0"/>
      </w:pPr>
      <w:r>
        <w:rPr>
          <w:noProof/>
        </w:rPr>
        <w:drawing>
          <wp:inline distT="0" distB="0" distL="114300" distR="114300">
            <wp:extent cx="5266055" cy="1210310"/>
            <wp:effectExtent l="9525" t="9525" r="20320" b="18415"/>
            <wp:docPr id="14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8"/>
                    <pic:cNvPicPr>
                      <a:picLocks noChangeAspect="1"/>
                    </pic:cNvPicPr>
                  </pic:nvPicPr>
                  <pic:blipFill>
                    <a:blip r:embed="rId104"/>
                    <a:srcRect t="17166" r="9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10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4D69A1">
      <w:pPr>
        <w:pStyle w:val="2"/>
        <w:ind w:leftChars="0" w:left="0" w:firstLineChars="0" w:firstLine="0"/>
      </w:pPr>
    </w:p>
    <w:p w:rsidR="004D69A1" w:rsidRDefault="00EB262F">
      <w:r>
        <w:rPr>
          <w:noProof/>
        </w:rPr>
        <w:drawing>
          <wp:inline distT="0" distB="0" distL="114300" distR="114300">
            <wp:extent cx="5264785" cy="3298190"/>
            <wp:effectExtent l="9525" t="9525" r="21590" b="26035"/>
            <wp:docPr id="14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9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98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pStyle w:val="20"/>
        <w:numPr>
          <w:ilvl w:val="1"/>
          <w:numId w:val="7"/>
        </w:numPr>
        <w:rPr>
          <w:rFonts w:asciiTheme="minorEastAsia" w:eastAsiaTheme="minorEastAsia" w:hAnsiTheme="minorEastAsia" w:cstheme="minorEastAsia"/>
        </w:rPr>
      </w:pPr>
      <w:bookmarkStart w:id="20" w:name="_Toc551"/>
      <w:r>
        <w:rPr>
          <w:rFonts w:asciiTheme="minorEastAsia" w:eastAsiaTheme="minorEastAsia" w:hAnsiTheme="minorEastAsia" w:cstheme="minorEastAsia" w:hint="eastAsia"/>
        </w:rPr>
        <w:t>评价</w:t>
      </w:r>
      <w:bookmarkEnd w:id="20"/>
    </w:p>
    <w:p w:rsidR="004D69A1" w:rsidRDefault="00EB262F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确认验收后，进行项目评价，低于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分要写理由。</w:t>
      </w:r>
    </w:p>
    <w:p w:rsidR="004D69A1" w:rsidRDefault="00EB262F">
      <w:r>
        <w:rPr>
          <w:noProof/>
        </w:rPr>
        <w:lastRenderedPageBreak/>
        <w:drawing>
          <wp:inline distT="0" distB="0" distL="114300" distR="114300">
            <wp:extent cx="5266055" cy="1193800"/>
            <wp:effectExtent l="9525" t="9525" r="20320" b="15875"/>
            <wp:docPr id="14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23"/>
                    <pic:cNvPicPr>
                      <a:picLocks noChangeAspect="1"/>
                    </pic:cNvPicPr>
                  </pic:nvPicPr>
                  <pic:blipFill>
                    <a:blip r:embed="rId106"/>
                    <a:srcRect t="14816" r="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193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4D69A1"/>
    <w:p w:rsidR="004D69A1" w:rsidRDefault="00EB262F">
      <w:r>
        <w:rPr>
          <w:noProof/>
        </w:rPr>
        <w:drawing>
          <wp:inline distT="0" distB="0" distL="114300" distR="114300">
            <wp:extent cx="5275580" cy="1350010"/>
            <wp:effectExtent l="9525" t="9525" r="10795" b="12065"/>
            <wp:docPr id="14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24"/>
                    <pic:cNvPicPr>
                      <a:picLocks noChangeAspect="1"/>
                    </pic:cNvPicPr>
                  </pic:nvPicPr>
                  <pic:blipFill>
                    <a:blip r:embed="rId107"/>
                    <a:srcRect t="12690" r="-157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350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r>
        <w:rPr>
          <w:noProof/>
        </w:rPr>
        <w:drawing>
          <wp:inline distT="0" distB="0" distL="114300" distR="114300">
            <wp:extent cx="5268595" cy="2190750"/>
            <wp:effectExtent l="9525" t="9525" r="17780" b="9525"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90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pStyle w:val="1"/>
        <w:numPr>
          <w:ilvl w:val="0"/>
          <w:numId w:val="7"/>
        </w:numPr>
        <w:jc w:val="left"/>
        <w:rPr>
          <w:rFonts w:ascii="宋体" w:eastAsia="宋体" w:hAnsi="宋体" w:cs="宋体"/>
          <w:bCs/>
          <w:sz w:val="32"/>
          <w:szCs w:val="32"/>
        </w:rPr>
      </w:pPr>
      <w:bookmarkStart w:id="21" w:name="_Toc22477"/>
      <w:r>
        <w:rPr>
          <w:rFonts w:ascii="宋体" w:eastAsia="宋体" w:hAnsi="宋体" w:cs="宋体" w:hint="eastAsia"/>
          <w:bCs/>
          <w:sz w:val="32"/>
          <w:szCs w:val="32"/>
        </w:rPr>
        <w:t>意见回复</w:t>
      </w:r>
      <w:bookmarkEnd w:id="21"/>
    </w:p>
    <w:p w:rsidR="004D69A1" w:rsidRDefault="00EB262F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意见反馈，展示序号、供应商、反馈标题、反馈内容、反馈时间、是否回复等信息。</w:t>
      </w:r>
    </w:p>
    <w:p w:rsidR="004D69A1" w:rsidRDefault="00EB262F" w:rsidP="0008105C">
      <w:pPr>
        <w:pStyle w:val="2"/>
        <w:ind w:firstLine="560"/>
      </w:pPr>
      <w:proofErr w:type="gramStart"/>
      <w:r>
        <w:rPr>
          <w:rFonts w:hint="eastAsia"/>
          <w:sz w:val="28"/>
          <w:szCs w:val="28"/>
        </w:rPr>
        <w:t>查询栏可根据</w:t>
      </w:r>
      <w:proofErr w:type="gramEnd"/>
      <w:r>
        <w:rPr>
          <w:rFonts w:hint="eastAsia"/>
          <w:sz w:val="28"/>
          <w:szCs w:val="28"/>
        </w:rPr>
        <w:t>是否回复进行查询。</w:t>
      </w:r>
    </w:p>
    <w:p w:rsidR="004D69A1" w:rsidRDefault="00EB262F">
      <w:r>
        <w:rPr>
          <w:noProof/>
        </w:rPr>
        <w:drawing>
          <wp:inline distT="0" distB="0" distL="114300" distR="114300">
            <wp:extent cx="5294630" cy="1334135"/>
            <wp:effectExtent l="9525" t="9525" r="10795" b="27940"/>
            <wp:docPr id="8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"/>
                    <pic:cNvPicPr>
                      <a:picLocks noChangeAspect="1"/>
                    </pic:cNvPicPr>
                  </pic:nvPicPr>
                  <pic:blipFill>
                    <a:blip r:embed="rId109"/>
                    <a:srcRect t="16627" r="-470"/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13341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9A1" w:rsidRDefault="00EB262F">
      <w:pPr>
        <w:pStyle w:val="2"/>
        <w:spacing w:line="360" w:lineRule="auto"/>
        <w:ind w:leftChars="0" w:left="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供应商提出的意见，采购人必须回复。点击操作栏【查看】，查看回复详情。</w:t>
      </w:r>
    </w:p>
    <w:p w:rsidR="004D69A1" w:rsidRDefault="00EB262F">
      <w:pPr>
        <w:pStyle w:val="2"/>
        <w:ind w:leftChars="0" w:left="0" w:firstLineChars="0" w:firstLine="0"/>
      </w:pPr>
      <w:r>
        <w:rPr>
          <w:noProof/>
        </w:rPr>
        <w:drawing>
          <wp:inline distT="0" distB="0" distL="114300" distR="114300">
            <wp:extent cx="5266055" cy="1783080"/>
            <wp:effectExtent l="9525" t="9525" r="20320" b="17145"/>
            <wp:docPr id="8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3"/>
                    <pic:cNvPicPr>
                      <a:picLocks noChangeAspect="1"/>
                    </pic:cNvPicPr>
                  </pic:nvPicPr>
                  <pic:blipFill>
                    <a:blip r:embed="rId110"/>
                    <a:srcRect t="12578" r="-3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83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4D69A1">
      <w:headerReference w:type="default" r:id="rId111"/>
      <w:footerReference w:type="default" r:id="rId1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262F" w:rsidRDefault="00EB262F">
      <w:r>
        <w:separator/>
      </w:r>
    </w:p>
  </w:endnote>
  <w:endnote w:type="continuationSeparator" w:id="0">
    <w:p w:rsidR="00EB262F" w:rsidRDefault="00EB2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A1" w:rsidRDefault="00EB262F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3" name="文本框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D69A1" w:rsidRDefault="00EB262F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08105C">
                            <w:rPr>
                              <w:noProof/>
                            </w:rPr>
                            <w:t>12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53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vU1YgIAAAwFAAAOAAAAZHJzL2Uyb0RvYy54bWysVE1uEzEU3iNxB8t7OmmrVlHUSRVaFSFV&#10;tKIg1o7HbkbYfpbtZiYcAG7Aik33nKvn4LMnk6LCpoiN5837f9/7OTntrWFrFWJLrub7exPOlJPU&#10;tO625h8/XLyachaTcI0w5FTNNyry0/nLFyedn6kDWpFpVGBw4uKs8zVfpeRnVRXlSlkR98grB6Gm&#10;YEXCb7itmiA6eLemOphMjquOQuMDSRUjuOeDkM+Lf62VTFdaR5WYqTlyS+UN5V3mt5qfiNltEH7V&#10;ym0a4h+ysKJ1CLpzdS6SYHeh/cOVbWWgSDrtSbIVad1KVWpANfuTJ9XcrIRXpRaAE/0Opvj/3Mp3&#10;6+vA2qbmR4ecOWHRo4fv3x5+/Hy4/8rAA0CdjzPo3Xhopv419Wj0yI9g5rp7HWz+oiIGOaDe7OBV&#10;fWIyG00PptMJRBKy8Qf+q0dzH2J6o8iyTNQ8oH8FVrG+jGlQHVVyNEcXrTGlh8axrubHh0eTYrCT&#10;wLlxiJGLGJItVNoYlT0Y915p1F9yzowyeerMBLYWmBkhpXKplFs8QTtraYR9juFWP5uqMpXPMd5Z&#10;lMjk0s7Yto5CqfdJ2s3nMWU96I8IDHVnCFK/7LfNXVKzQW8DDesRvbxogf+liOlaBOwDeoYdT1d4&#10;tCHgTFuKsxWFL3/jZ32MKaScddivmjscAM7MW4fxzas4EmEkliPh7uwZAfx93A4vCwmDkMxI6kD2&#10;ExZ/kWNAJJxEpJqnkTxLw47jcEi1WBQlLJwX6dLdeJldl2b7xV3CDJXRyqAMSGzBwsqV4dyeh7zT&#10;v/8XrccjNv8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AXzvU1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4D69A1" w:rsidRDefault="00EB262F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08105C">
                      <w:rPr>
                        <w:noProof/>
                      </w:rPr>
                      <w:t>12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262F" w:rsidRDefault="00EB262F">
      <w:r>
        <w:separator/>
      </w:r>
    </w:p>
  </w:footnote>
  <w:footnote w:type="continuationSeparator" w:id="0">
    <w:p w:rsidR="00EB262F" w:rsidRDefault="00EB26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A1" w:rsidRDefault="00EB262F">
    <w:pPr>
      <w:pStyle w:val="a5"/>
      <w:pBdr>
        <w:bottom w:val="single" w:sz="4" w:space="1" w:color="auto"/>
      </w:pBdr>
    </w:pPr>
    <w:r>
      <w:rPr>
        <w:rFonts w:hint="eastAsia"/>
      </w:rPr>
      <w:t>新会区政府采购管理交易平台</w:t>
    </w:r>
    <w:r>
      <w:rPr>
        <w:rFonts w:hint="eastAsia"/>
      </w:rPr>
      <w:t xml:space="preserve">                                                 </w:t>
    </w:r>
    <w:r>
      <w:rPr>
        <w:rFonts w:hint="eastAsia"/>
      </w:rPr>
      <w:t>采购人操作手册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AD332ED"/>
    <w:multiLevelType w:val="multilevel"/>
    <w:tmpl w:val="8AD332ED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">
    <w:nsid w:val="90216847"/>
    <w:multiLevelType w:val="multilevel"/>
    <w:tmpl w:val="90216847"/>
    <w:lvl w:ilvl="0">
      <w:start w:val="3"/>
      <w:numFmt w:val="decimal"/>
      <w:lvlText w:val="%1."/>
      <w:lvlJc w:val="left"/>
      <w:pPr>
        <w:ind w:left="425" w:hanging="425"/>
      </w:pPr>
      <w:rPr>
        <w:rFonts w:ascii="宋体" w:eastAsia="宋体" w:hAnsi="宋体" w:cs="宋体" w:hint="default"/>
      </w:rPr>
    </w:lvl>
    <w:lvl w:ilvl="1">
      <w:start w:val="3"/>
      <w:numFmt w:val="decimal"/>
      <w:lvlText w:val="%1.%2."/>
      <w:lvlJc w:val="left"/>
      <w:pPr>
        <w:ind w:left="567" w:hanging="567"/>
      </w:pPr>
      <w:rPr>
        <w:rFonts w:ascii="宋体" w:eastAsia="宋体" w:hAnsi="宋体" w:cs="宋体"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ascii="宋体" w:eastAsia="宋体" w:hAnsi="宋体" w:cs="宋体"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2">
    <w:nsid w:val="97AC4310"/>
    <w:multiLevelType w:val="multilevel"/>
    <w:tmpl w:val="97AC4310"/>
    <w:lvl w:ilvl="0">
      <w:start w:val="5"/>
      <w:numFmt w:val="decimal"/>
      <w:lvlText w:val="%1."/>
      <w:lvlJc w:val="left"/>
      <w:pPr>
        <w:ind w:left="425" w:hanging="425"/>
      </w:pPr>
      <w:rPr>
        <w:rFonts w:ascii="宋体" w:eastAsia="宋体" w:hAnsi="宋体" w:cs="宋体"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ascii="宋体" w:eastAsia="宋体" w:hAnsi="宋体" w:cs="宋体"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3">
    <w:nsid w:val="9E64D586"/>
    <w:multiLevelType w:val="singleLevel"/>
    <w:tmpl w:val="9E64D586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>
    <w:nsid w:val="A752A00A"/>
    <w:multiLevelType w:val="multilevel"/>
    <w:tmpl w:val="A752A00A"/>
    <w:lvl w:ilvl="0">
      <w:start w:val="3"/>
      <w:numFmt w:val="decimal"/>
      <w:lvlText w:val="%1."/>
      <w:lvlJc w:val="left"/>
      <w:pPr>
        <w:ind w:left="425" w:hanging="425"/>
      </w:pPr>
      <w:rPr>
        <w:rFonts w:ascii="宋体" w:eastAsia="宋体" w:hAnsi="宋体" w:cs="宋体"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ascii="宋体" w:eastAsia="宋体" w:hAnsi="宋体" w:cs="宋体"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5">
    <w:nsid w:val="AAAFA1DE"/>
    <w:multiLevelType w:val="multilevel"/>
    <w:tmpl w:val="AAAFA1DE"/>
    <w:lvl w:ilvl="0">
      <w:start w:val="5"/>
      <w:numFmt w:val="decimal"/>
      <w:lvlText w:val="%1."/>
      <w:lvlJc w:val="left"/>
      <w:pPr>
        <w:ind w:left="425" w:hanging="425"/>
      </w:pPr>
      <w:rPr>
        <w:rFonts w:ascii="宋体" w:eastAsia="宋体" w:hAnsi="宋体" w:cs="宋体" w:hint="default"/>
      </w:rPr>
    </w:lvl>
    <w:lvl w:ilvl="1">
      <w:start w:val="4"/>
      <w:numFmt w:val="decimal"/>
      <w:lvlText w:val="%1.%2."/>
      <w:lvlJc w:val="left"/>
      <w:pPr>
        <w:ind w:left="567" w:hanging="567"/>
      </w:pPr>
      <w:rPr>
        <w:rFonts w:ascii="宋体" w:eastAsia="宋体" w:hAnsi="宋体" w:cs="宋体"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ascii="宋体" w:eastAsia="宋体" w:hAnsi="宋体" w:cs="宋体"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6">
    <w:nsid w:val="BCA5B838"/>
    <w:multiLevelType w:val="singleLevel"/>
    <w:tmpl w:val="BCA5B838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7">
    <w:nsid w:val="F69ABFF3"/>
    <w:multiLevelType w:val="multilevel"/>
    <w:tmpl w:val="F69ABFF3"/>
    <w:lvl w:ilvl="0">
      <w:start w:val="4"/>
      <w:numFmt w:val="decimal"/>
      <w:lvlText w:val="%1."/>
      <w:lvlJc w:val="left"/>
      <w:pPr>
        <w:ind w:left="425" w:hanging="425"/>
      </w:pPr>
      <w:rPr>
        <w:rFonts w:ascii="宋体" w:eastAsia="宋体" w:hAnsi="宋体" w:cs="宋体"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ascii="宋体" w:eastAsia="宋体" w:hAnsi="宋体" w:cs="宋体"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ascii="宋体" w:eastAsia="宋体" w:hAnsi="宋体" w:cs="宋体"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8">
    <w:nsid w:val="5728C80B"/>
    <w:multiLevelType w:val="multilevel"/>
    <w:tmpl w:val="5728C80B"/>
    <w:lvl w:ilvl="0">
      <w:start w:val="1"/>
      <w:numFmt w:val="chineseCounting"/>
      <w:pStyle w:val="1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eastAsia"/>
        <w:b/>
        <w:sz w:val="32"/>
        <w:szCs w:val="44"/>
      </w:rPr>
    </w:lvl>
    <w:lvl w:ilvl="1">
      <w:start w:val="1"/>
      <w:numFmt w:val="decimal"/>
      <w:isLgl/>
      <w:suff w:val="nothing"/>
      <w:lvlText w:val="%1.%2."/>
      <w:lvlJc w:val="left"/>
      <w:pPr>
        <w:tabs>
          <w:tab w:val="left" w:pos="425"/>
        </w:tabs>
        <w:ind w:left="425" w:firstLine="0"/>
      </w:pPr>
      <w:rPr>
        <w:rFonts w:ascii="宋体" w:eastAsia="宋体" w:hAnsi="宋体" w:cs="宋体" w:hint="eastAsia"/>
        <w:b/>
        <w:sz w:val="32"/>
      </w:rPr>
    </w:lvl>
    <w:lvl w:ilvl="2">
      <w:start w:val="1"/>
      <w:numFmt w:val="decimal"/>
      <w:isLgl/>
      <w:suff w:val="nothing"/>
      <w:lvlText w:val="%1.%2.%3.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eastAsia"/>
        <w:b/>
        <w:sz w:val="28"/>
        <w:szCs w:val="28"/>
      </w:rPr>
    </w:lvl>
    <w:lvl w:ilvl="3">
      <w:start w:val="1"/>
      <w:numFmt w:val="decimal"/>
      <w:isLgl/>
      <w:suff w:val="nothing"/>
      <w:lvlText w:val="%1.%2.%3.%4.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eastAsia"/>
        <w:b/>
        <w:sz w:val="28"/>
      </w:rPr>
    </w:lvl>
    <w:lvl w:ilvl="4">
      <w:start w:val="1"/>
      <w:numFmt w:val="decimal"/>
      <w:isLgl/>
      <w:suff w:val="nothing"/>
      <w:lvlText w:val="%1.%2.%3.%4.%5.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eastAsia"/>
        <w:b/>
        <w:sz w:val="24"/>
      </w:rPr>
    </w:lvl>
    <w:lvl w:ilvl="5">
      <w:start w:val="1"/>
      <w:numFmt w:val="decimal"/>
      <w:isLgl/>
      <w:suff w:val="nothing"/>
      <w:lvlText w:val="%1.%2.%3.%4.%5.%6.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eastAsia"/>
      </w:rPr>
    </w:lvl>
    <w:lvl w:ilvl="6">
      <w:start w:val="1"/>
      <w:numFmt w:val="decimal"/>
      <w:isLgl/>
      <w:suff w:val="nothing"/>
      <w:lvlText w:val="%1.%2.%3.%4.%5.%6.%7.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8"/>
        </w:tabs>
        <w:ind w:left="1558" w:hanging="1558"/>
      </w:pPr>
      <w:rPr>
        <w:rFonts w:hint="eastAsia"/>
      </w:rPr>
    </w:lvl>
  </w:abstractNum>
  <w:abstractNum w:abstractNumId="9">
    <w:nsid w:val="58D45F10"/>
    <w:multiLevelType w:val="multilevel"/>
    <w:tmpl w:val="58D45F10"/>
    <w:lvl w:ilvl="0">
      <w:start w:val="5"/>
      <w:numFmt w:val="decimal"/>
      <w:lvlText w:val="%1."/>
      <w:lvlJc w:val="left"/>
      <w:pPr>
        <w:ind w:left="425" w:hanging="425"/>
      </w:pPr>
      <w:rPr>
        <w:rFonts w:ascii="宋体" w:eastAsia="宋体" w:hAnsi="宋体" w:cs="宋体" w:hint="default"/>
      </w:rPr>
    </w:lvl>
    <w:lvl w:ilvl="1">
      <w:start w:val="5"/>
      <w:numFmt w:val="decimal"/>
      <w:lvlText w:val="%1.%2."/>
      <w:lvlJc w:val="left"/>
      <w:pPr>
        <w:ind w:left="567" w:hanging="567"/>
      </w:pPr>
      <w:rPr>
        <w:rFonts w:ascii="宋体" w:eastAsia="宋体" w:hAnsi="宋体" w:cs="宋体"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ascii="宋体" w:eastAsia="宋体" w:hAnsi="宋体" w:cs="宋体"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0">
    <w:nsid w:val="6A0FFC8B"/>
    <w:multiLevelType w:val="multilevel"/>
    <w:tmpl w:val="6A0FFC8B"/>
    <w:lvl w:ilvl="0">
      <w:start w:val="5"/>
      <w:numFmt w:val="decimal"/>
      <w:lvlText w:val="%1."/>
      <w:lvlJc w:val="left"/>
      <w:pPr>
        <w:ind w:left="425" w:hanging="425"/>
      </w:pPr>
      <w:rPr>
        <w:rFonts w:ascii="宋体" w:eastAsia="宋体" w:hAnsi="宋体" w:cs="宋体" w:hint="default"/>
      </w:rPr>
    </w:lvl>
    <w:lvl w:ilvl="1">
      <w:start w:val="3"/>
      <w:numFmt w:val="decimal"/>
      <w:lvlText w:val="%1.%2."/>
      <w:lvlJc w:val="left"/>
      <w:pPr>
        <w:ind w:left="567" w:hanging="567"/>
      </w:pPr>
      <w:rPr>
        <w:rFonts w:ascii="宋体" w:eastAsia="宋体" w:hAnsi="宋体" w:cs="宋体"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ascii="宋体" w:eastAsia="宋体" w:hAnsi="宋体" w:cs="宋体"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1">
    <w:nsid w:val="6D710044"/>
    <w:multiLevelType w:val="singleLevel"/>
    <w:tmpl w:val="6D710044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1"/>
  </w:num>
  <w:num w:numId="5">
    <w:abstractNumId w:val="7"/>
  </w:num>
  <w:num w:numId="6">
    <w:abstractNumId w:val="3"/>
  </w:num>
  <w:num w:numId="7">
    <w:abstractNumId w:val="2"/>
  </w:num>
  <w:num w:numId="8">
    <w:abstractNumId w:val="11"/>
  </w:num>
  <w:num w:numId="9">
    <w:abstractNumId w:val="6"/>
  </w:num>
  <w:num w:numId="10">
    <w:abstractNumId w:val="10"/>
  </w:num>
  <w:num w:numId="11">
    <w:abstractNumId w:val="5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212720"/>
    <w:rsid w:val="0008105C"/>
    <w:rsid w:val="000D5A50"/>
    <w:rsid w:val="004D69A1"/>
    <w:rsid w:val="00EB262F"/>
    <w:rsid w:val="05D674E7"/>
    <w:rsid w:val="099F2E8A"/>
    <w:rsid w:val="0EB34155"/>
    <w:rsid w:val="114E1418"/>
    <w:rsid w:val="11DE1EBB"/>
    <w:rsid w:val="123F7020"/>
    <w:rsid w:val="13555EAB"/>
    <w:rsid w:val="14524F18"/>
    <w:rsid w:val="156001D2"/>
    <w:rsid w:val="1571648A"/>
    <w:rsid w:val="179A6E5F"/>
    <w:rsid w:val="1E0E26D2"/>
    <w:rsid w:val="1EFC6E78"/>
    <w:rsid w:val="21FA47EA"/>
    <w:rsid w:val="22E42BBC"/>
    <w:rsid w:val="2A1D736F"/>
    <w:rsid w:val="358A7521"/>
    <w:rsid w:val="35F33BB6"/>
    <w:rsid w:val="3666272B"/>
    <w:rsid w:val="3B212720"/>
    <w:rsid w:val="3BB91308"/>
    <w:rsid w:val="47AE6440"/>
    <w:rsid w:val="49351458"/>
    <w:rsid w:val="4A3342C4"/>
    <w:rsid w:val="4E226CFF"/>
    <w:rsid w:val="50825F18"/>
    <w:rsid w:val="57070E6B"/>
    <w:rsid w:val="6222237A"/>
    <w:rsid w:val="65E60F3E"/>
    <w:rsid w:val="6B531E13"/>
    <w:rsid w:val="709D609B"/>
    <w:rsid w:val="78826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 Indent" w:qFormat="1"/>
    <w:lsdException w:name="Subtitle" w:qFormat="1"/>
    <w:lsdException w:name="Body Text Firs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2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spacing w:before="300" w:after="300" w:line="480" w:lineRule="auto"/>
      <w:outlineLvl w:val="0"/>
    </w:pPr>
    <w:rPr>
      <w:b/>
      <w:kern w:val="44"/>
      <w:sz w:val="30"/>
    </w:rPr>
  </w:style>
  <w:style w:type="paragraph" w:styleId="20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rFonts w:eastAsia="宋体"/>
      <w:b/>
      <w:sz w:val="28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qFormat/>
    <w:pPr>
      <w:ind w:firstLineChars="200" w:firstLine="420"/>
    </w:pPr>
  </w:style>
  <w:style w:type="paragraph" w:styleId="a3">
    <w:name w:val="Body Text Indent"/>
    <w:basedOn w:val="a"/>
    <w:qFormat/>
    <w:pPr>
      <w:spacing w:after="120"/>
      <w:ind w:leftChars="200" w:left="420"/>
    </w:pPr>
  </w:style>
  <w:style w:type="paragraph" w:styleId="a4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qFormat/>
  </w:style>
  <w:style w:type="paragraph" w:styleId="21">
    <w:name w:val="toc 2"/>
    <w:basedOn w:val="a"/>
    <w:next w:val="a"/>
    <w:pPr>
      <w:ind w:leftChars="200" w:left="420"/>
    </w:p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Hyperlink"/>
    <w:basedOn w:val="a0"/>
    <w:qFormat/>
    <w:rPr>
      <w:color w:val="0000FF"/>
      <w:u w:val="single"/>
    </w:rPr>
  </w:style>
  <w:style w:type="character" w:customStyle="1" w:styleId="1Char">
    <w:name w:val="标题 1 Char"/>
    <w:link w:val="1"/>
    <w:qFormat/>
    <w:rPr>
      <w:b/>
      <w:kern w:val="44"/>
      <w:sz w:val="30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styleId="a8">
    <w:name w:val="Balloon Text"/>
    <w:basedOn w:val="a"/>
    <w:link w:val="Char"/>
    <w:rsid w:val="0008105C"/>
    <w:rPr>
      <w:sz w:val="18"/>
      <w:szCs w:val="18"/>
    </w:rPr>
  </w:style>
  <w:style w:type="character" w:customStyle="1" w:styleId="Char">
    <w:name w:val="批注框文本 Char"/>
    <w:basedOn w:val="a0"/>
    <w:link w:val="a8"/>
    <w:rsid w:val="0008105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 Indent" w:qFormat="1"/>
    <w:lsdException w:name="Subtitle" w:qFormat="1"/>
    <w:lsdException w:name="Body Text Firs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2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spacing w:before="300" w:after="300" w:line="480" w:lineRule="auto"/>
      <w:outlineLvl w:val="0"/>
    </w:pPr>
    <w:rPr>
      <w:b/>
      <w:kern w:val="44"/>
      <w:sz w:val="30"/>
    </w:rPr>
  </w:style>
  <w:style w:type="paragraph" w:styleId="20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rFonts w:eastAsia="宋体"/>
      <w:b/>
      <w:sz w:val="28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qFormat/>
    <w:pPr>
      <w:ind w:firstLineChars="200" w:firstLine="420"/>
    </w:pPr>
  </w:style>
  <w:style w:type="paragraph" w:styleId="a3">
    <w:name w:val="Body Text Indent"/>
    <w:basedOn w:val="a"/>
    <w:qFormat/>
    <w:pPr>
      <w:spacing w:after="120"/>
      <w:ind w:leftChars="200" w:left="420"/>
    </w:pPr>
  </w:style>
  <w:style w:type="paragraph" w:styleId="a4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qFormat/>
  </w:style>
  <w:style w:type="paragraph" w:styleId="21">
    <w:name w:val="toc 2"/>
    <w:basedOn w:val="a"/>
    <w:next w:val="a"/>
    <w:pPr>
      <w:ind w:leftChars="200" w:left="420"/>
    </w:p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Hyperlink"/>
    <w:basedOn w:val="a0"/>
    <w:qFormat/>
    <w:rPr>
      <w:color w:val="0000FF"/>
      <w:u w:val="single"/>
    </w:rPr>
  </w:style>
  <w:style w:type="character" w:customStyle="1" w:styleId="1Char">
    <w:name w:val="标题 1 Char"/>
    <w:link w:val="1"/>
    <w:qFormat/>
    <w:rPr>
      <w:b/>
      <w:kern w:val="44"/>
      <w:sz w:val="30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styleId="a8">
    <w:name w:val="Balloon Text"/>
    <w:basedOn w:val="a"/>
    <w:link w:val="Char"/>
    <w:rsid w:val="0008105C"/>
    <w:rPr>
      <w:sz w:val="18"/>
      <w:szCs w:val="18"/>
    </w:rPr>
  </w:style>
  <w:style w:type="character" w:customStyle="1" w:styleId="Char">
    <w:name w:val="批注框文本 Char"/>
    <w:basedOn w:val="a0"/>
    <w:link w:val="a8"/>
    <w:rsid w:val="0008105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07" Type="http://schemas.openxmlformats.org/officeDocument/2006/relationships/image" Target="media/image97.png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87" Type="http://schemas.openxmlformats.org/officeDocument/2006/relationships/image" Target="media/image77.png"/><Relationship Id="rId102" Type="http://schemas.openxmlformats.org/officeDocument/2006/relationships/image" Target="media/image92.png"/><Relationship Id="rId110" Type="http://schemas.openxmlformats.org/officeDocument/2006/relationships/image" Target="media/image100.png"/><Relationship Id="rId5" Type="http://schemas.openxmlformats.org/officeDocument/2006/relationships/settings" Target="settings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19" Type="http://schemas.openxmlformats.org/officeDocument/2006/relationships/image" Target="media/image9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13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://cggl.xhggzyjyzx.com/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1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14" Type="http://schemas.openxmlformats.org/officeDocument/2006/relationships/theme" Target="theme/theme1.xml"/><Relationship Id="rId10" Type="http://schemas.openxmlformats.org/officeDocument/2006/relationships/image" Target="media/image1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4" Type="http://schemas.microsoft.com/office/2007/relationships/stylesWithEffects" Target="stylesWithEffects.xml"/><Relationship Id="rId9" Type="http://schemas.openxmlformats.org/officeDocument/2006/relationships/hyperlink" Target="http://cggl.xhggzyjyzx.com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719</Words>
  <Characters>4099</Characters>
  <Application>Microsoft Office Word</Application>
  <DocSecurity>0</DocSecurity>
  <Lines>34</Lines>
  <Paragraphs>9</Paragraphs>
  <ScaleCrop>false</ScaleCrop>
  <Company>Chinese ORG</Company>
  <LinksUpToDate>false</LinksUpToDate>
  <CharactersWithSpaces>4809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那片星空  那片海</dc:creator>
  <cp:lastModifiedBy>潘智军</cp:lastModifiedBy>
  <cp:revision>2</cp:revision>
  <dcterms:created xsi:type="dcterms:W3CDTF">2019-12-20T03:33:00Z</dcterms:created>
  <dcterms:modified xsi:type="dcterms:W3CDTF">2019-12-20T03:33:00Z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